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A51F6" w14:textId="77777777" w:rsidR="00EB1511" w:rsidRDefault="00EB1511">
      <w:pPr>
        <w:pStyle w:val="Title"/>
      </w:pPr>
    </w:p>
    <w:p w14:paraId="2F3972F5" w14:textId="7AF480B3" w:rsidR="00B2161B" w:rsidRDefault="00000000">
      <w:pPr>
        <w:pStyle w:val="Title"/>
      </w:pPr>
      <w:r>
        <w:t>AWVT Audio Technician Grade 1 Standard Capture Template</w:t>
      </w:r>
    </w:p>
    <w:p w14:paraId="49FBF406" w14:textId="77777777" w:rsidR="00B2161B" w:rsidRDefault="00000000">
      <w:pPr>
        <w:jc w:val="center"/>
      </w:pPr>
      <w:r>
        <w:t>Initial practical awareness | Blank KSB and Assessment Criteria Working Document</w:t>
      </w:r>
    </w:p>
    <w:p w14:paraId="61CD6DE8" w14:textId="77777777" w:rsidR="00B2161B" w:rsidRDefault="00000000">
      <w:pPr>
        <w:jc w:val="center"/>
      </w:pPr>
      <w:r>
        <w:t>Version 1.4 multi-source, venue-context draft populated working document</w:t>
      </w:r>
    </w:p>
    <w:p w14:paraId="20FE546B" w14:textId="77777777" w:rsidR="00B2161B" w:rsidRDefault="00B2161B"/>
    <w:p w14:paraId="57F95F5E" w14:textId="77777777" w:rsidR="00B2161B" w:rsidRDefault="00000000">
      <w:pPr>
        <w:pStyle w:val="Heading1"/>
      </w:pPr>
      <w:r>
        <w:t>Purpose of this grade document</w:t>
      </w:r>
    </w:p>
    <w:p w14:paraId="14CC7277" w14:textId="77777777" w:rsidR="00B2161B" w:rsidRDefault="00000000">
      <w:r>
        <w:t>This document is for the committee or subject specialists defining the AWVT Audio Technician Grade 1 standard. It should be populated with the Knowledge, Skills and Behaviours required at this grade, together with assessment methods and evidence requirements.</w:t>
      </w:r>
    </w:p>
    <w:p w14:paraId="0250067E" w14:textId="77777777" w:rsidR="00B2161B" w:rsidRDefault="00000000">
      <w:r>
        <w:t>This is a blank working document. It does not yet define the final AWVT standard until completed, moderated and approved through the AWVT curriculum process.</w:t>
      </w:r>
    </w:p>
    <w:p w14:paraId="5315B948" w14:textId="77777777" w:rsidR="00B2161B" w:rsidRDefault="00000000">
      <w:pPr>
        <w:pStyle w:val="Heading1"/>
      </w:pPr>
      <w:r>
        <w:t>How the Grade Committee should use this document</w:t>
      </w:r>
    </w:p>
    <w:p w14:paraId="0371F121" w14:textId="77777777" w:rsidR="00B2161B"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453C2DAB" w14:textId="77777777" w:rsidR="00B2161B"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30B0D92E" w14:textId="77777777" w:rsidR="00B2161B"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664"/>
        <w:gridCol w:w="7397"/>
      </w:tblGrid>
      <w:tr w:rsidR="00B2161B" w14:paraId="68F18B3B" w14:textId="77777777">
        <w:trPr>
          <w:tblHeader/>
        </w:trPr>
        <w:tc>
          <w:tcPr>
            <w:tcW w:w="0" w:type="auto"/>
            <w:shd w:val="clear" w:color="auto" w:fill="D9D9D9"/>
            <w:tcMar>
              <w:top w:w="0" w:type="dxa"/>
              <w:left w:w="0" w:type="dxa"/>
              <w:bottom w:w="0" w:type="dxa"/>
              <w:right w:w="0" w:type="dxa"/>
            </w:tcMar>
          </w:tcPr>
          <w:p w14:paraId="0B888E4F" w14:textId="77777777" w:rsidR="00B2161B" w:rsidRDefault="00000000">
            <w:pPr>
              <w:pStyle w:val="TableHeader"/>
            </w:pPr>
            <w:r>
              <w:t>Item</w:t>
            </w:r>
          </w:p>
        </w:tc>
        <w:tc>
          <w:tcPr>
            <w:tcW w:w="0" w:type="auto"/>
            <w:shd w:val="clear" w:color="auto" w:fill="D9D9D9"/>
            <w:tcMar>
              <w:top w:w="0" w:type="dxa"/>
              <w:left w:w="0" w:type="dxa"/>
              <w:bottom w:w="0" w:type="dxa"/>
              <w:right w:w="0" w:type="dxa"/>
            </w:tcMar>
          </w:tcPr>
          <w:p w14:paraId="10C822F3" w14:textId="77777777" w:rsidR="00B2161B" w:rsidRDefault="00000000">
            <w:pPr>
              <w:pStyle w:val="TableHeader"/>
            </w:pPr>
            <w:r>
              <w:t>Description</w:t>
            </w:r>
          </w:p>
        </w:tc>
      </w:tr>
      <w:tr w:rsidR="00B2161B" w14:paraId="2207CF17" w14:textId="77777777">
        <w:tc>
          <w:tcPr>
            <w:tcW w:w="0" w:type="auto"/>
            <w:tcMar>
              <w:top w:w="0" w:type="dxa"/>
              <w:left w:w="0" w:type="dxa"/>
              <w:bottom w:w="0" w:type="dxa"/>
              <w:right w:w="0" w:type="dxa"/>
            </w:tcMar>
          </w:tcPr>
          <w:p w14:paraId="1577572A" w14:textId="77777777" w:rsidR="00B2161B" w:rsidRDefault="00000000">
            <w:pPr>
              <w:pStyle w:val="TableContent"/>
            </w:pPr>
            <w:r>
              <w:t>Grade descriptor</w:t>
            </w:r>
          </w:p>
        </w:tc>
        <w:tc>
          <w:tcPr>
            <w:tcW w:w="0" w:type="auto"/>
            <w:tcMar>
              <w:top w:w="0" w:type="dxa"/>
              <w:left w:w="0" w:type="dxa"/>
              <w:bottom w:w="0" w:type="dxa"/>
              <w:right w:w="0" w:type="dxa"/>
            </w:tcMar>
          </w:tcPr>
          <w:p w14:paraId="1E579BFC" w14:textId="77777777" w:rsidR="00B2161B" w:rsidRDefault="00000000">
            <w:pPr>
              <w:pStyle w:val="TableContent"/>
            </w:pPr>
            <w:r>
              <w:t>Initial practical awareness</w:t>
            </w:r>
          </w:p>
        </w:tc>
      </w:tr>
      <w:tr w:rsidR="00B2161B" w14:paraId="210CB241" w14:textId="77777777">
        <w:tc>
          <w:tcPr>
            <w:tcW w:w="0" w:type="auto"/>
            <w:tcMar>
              <w:top w:w="0" w:type="dxa"/>
              <w:left w:w="0" w:type="dxa"/>
              <w:bottom w:w="0" w:type="dxa"/>
              <w:right w:w="0" w:type="dxa"/>
            </w:tcMar>
          </w:tcPr>
          <w:p w14:paraId="20A07635" w14:textId="77777777" w:rsidR="00B2161B" w:rsidRDefault="00000000">
            <w:pPr>
              <w:pStyle w:val="TableContent"/>
            </w:pPr>
            <w:r>
              <w:t>Working competence statement</w:t>
            </w:r>
          </w:p>
        </w:tc>
        <w:tc>
          <w:tcPr>
            <w:tcW w:w="0" w:type="auto"/>
            <w:tcMar>
              <w:top w:w="0" w:type="dxa"/>
              <w:left w:w="0" w:type="dxa"/>
              <w:bottom w:w="0" w:type="dxa"/>
              <w:right w:w="0" w:type="dxa"/>
            </w:tcMar>
          </w:tcPr>
          <w:p w14:paraId="46E3825B" w14:textId="77777777" w:rsidR="00B2161B" w:rsidRDefault="00000000">
            <w:pPr>
              <w:pStyle w:val="TableContent"/>
            </w:pPr>
            <w:r>
              <w:t>Candidate can assist with routine operation of an already working audio system under direct guidance. They should recognise basic equipment, follow instructions, avoid unsafe actions and make simple level/mute adjustments on a known console.</w:t>
            </w:r>
          </w:p>
        </w:tc>
      </w:tr>
      <w:tr w:rsidR="00B2161B" w14:paraId="25671199" w14:textId="77777777">
        <w:tc>
          <w:tcPr>
            <w:tcW w:w="0" w:type="auto"/>
            <w:tcMar>
              <w:top w:w="0" w:type="dxa"/>
              <w:left w:w="0" w:type="dxa"/>
              <w:bottom w:w="0" w:type="dxa"/>
              <w:right w:w="0" w:type="dxa"/>
            </w:tcMar>
          </w:tcPr>
          <w:p w14:paraId="7F1F2F3E" w14:textId="77777777" w:rsidR="00B2161B" w:rsidRDefault="00000000">
            <w:pPr>
              <w:pStyle w:val="TableContent"/>
            </w:pPr>
            <w:r>
              <w:t>Legacy source mapping</w:t>
            </w:r>
          </w:p>
        </w:tc>
        <w:tc>
          <w:tcPr>
            <w:tcW w:w="0" w:type="auto"/>
            <w:tcMar>
              <w:top w:w="0" w:type="dxa"/>
              <w:left w:w="0" w:type="dxa"/>
              <w:bottom w:w="0" w:type="dxa"/>
              <w:right w:w="0" w:type="dxa"/>
            </w:tcMar>
          </w:tcPr>
          <w:p w14:paraId="6A64503D" w14:textId="77777777" w:rsidR="00B2161B" w:rsidRDefault="00000000">
            <w:pPr>
              <w:pStyle w:val="TableContent"/>
            </w:pPr>
            <w:r>
              <w:t>Earlier Level 1 material translated into the AWVT eight-grade structure.</w:t>
            </w:r>
          </w:p>
        </w:tc>
      </w:tr>
      <w:tr w:rsidR="00B2161B" w14:paraId="3C6F8B69" w14:textId="77777777">
        <w:tc>
          <w:tcPr>
            <w:tcW w:w="0" w:type="auto"/>
            <w:tcMar>
              <w:top w:w="0" w:type="dxa"/>
              <w:left w:w="0" w:type="dxa"/>
              <w:bottom w:w="0" w:type="dxa"/>
              <w:right w:w="0" w:type="dxa"/>
            </w:tcMar>
          </w:tcPr>
          <w:p w14:paraId="7E1AE176" w14:textId="77777777" w:rsidR="00B2161B" w:rsidRDefault="00000000">
            <w:pPr>
              <w:pStyle w:val="TableContent"/>
            </w:pPr>
            <w:r>
              <w:t>Committee note</w:t>
            </w:r>
          </w:p>
        </w:tc>
        <w:tc>
          <w:tcPr>
            <w:tcW w:w="0" w:type="auto"/>
            <w:tcMar>
              <w:top w:w="0" w:type="dxa"/>
              <w:left w:w="0" w:type="dxa"/>
              <w:bottom w:w="0" w:type="dxa"/>
              <w:right w:w="0" w:type="dxa"/>
            </w:tcMar>
          </w:tcPr>
          <w:p w14:paraId="684865A0" w14:textId="77777777" w:rsidR="00B2161B"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1E43FE48" w14:textId="77777777" w:rsidR="00B2161B"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B2161B" w14:paraId="52479715" w14:textId="77777777">
        <w:trPr>
          <w:tblHeader/>
        </w:trPr>
        <w:tc>
          <w:tcPr>
            <w:tcW w:w="0" w:type="auto"/>
            <w:shd w:val="clear" w:color="auto" w:fill="D9D9D9"/>
            <w:tcMar>
              <w:top w:w="0" w:type="dxa"/>
              <w:left w:w="0" w:type="dxa"/>
              <w:bottom w:w="0" w:type="dxa"/>
              <w:right w:w="0" w:type="dxa"/>
            </w:tcMar>
          </w:tcPr>
          <w:p w14:paraId="317EE068" w14:textId="77777777" w:rsidR="00B2161B" w:rsidRDefault="00000000">
            <w:pPr>
              <w:pStyle w:val="TableHeader"/>
            </w:pPr>
            <w:r>
              <w:t>Boundary</w:t>
            </w:r>
          </w:p>
        </w:tc>
        <w:tc>
          <w:tcPr>
            <w:tcW w:w="0" w:type="auto"/>
            <w:shd w:val="clear" w:color="auto" w:fill="D9D9D9"/>
            <w:tcMar>
              <w:top w:w="0" w:type="dxa"/>
              <w:left w:w="0" w:type="dxa"/>
              <w:bottom w:w="0" w:type="dxa"/>
              <w:right w:w="0" w:type="dxa"/>
            </w:tcMar>
          </w:tcPr>
          <w:p w14:paraId="6B73BDDC" w14:textId="77777777" w:rsidR="00B2161B" w:rsidRDefault="00000000">
            <w:pPr>
              <w:pStyle w:val="TableHeader"/>
            </w:pPr>
            <w:r>
              <w:t>Guidance</w:t>
            </w:r>
          </w:p>
        </w:tc>
      </w:tr>
      <w:tr w:rsidR="00B2161B" w14:paraId="6928CFF1" w14:textId="77777777">
        <w:tc>
          <w:tcPr>
            <w:tcW w:w="0" w:type="auto"/>
            <w:tcMar>
              <w:top w:w="0" w:type="dxa"/>
              <w:left w:w="0" w:type="dxa"/>
              <w:bottom w:w="0" w:type="dxa"/>
              <w:right w:w="0" w:type="dxa"/>
            </w:tcMar>
          </w:tcPr>
          <w:p w14:paraId="1F7BEBB4" w14:textId="77777777" w:rsidR="00B2161B" w:rsidRDefault="00000000">
            <w:pPr>
              <w:pStyle w:val="TableContent"/>
            </w:pPr>
            <w:r>
              <w:t>Lower boundary</w:t>
            </w:r>
          </w:p>
        </w:tc>
        <w:tc>
          <w:tcPr>
            <w:tcW w:w="0" w:type="auto"/>
            <w:tcMar>
              <w:top w:w="0" w:type="dxa"/>
              <w:left w:w="0" w:type="dxa"/>
              <w:bottom w:w="0" w:type="dxa"/>
              <w:right w:w="0" w:type="dxa"/>
            </w:tcMar>
          </w:tcPr>
          <w:p w14:paraId="700E2185" w14:textId="77777777" w:rsidR="00B2161B" w:rsidRDefault="00000000">
            <w:pPr>
              <w:pStyle w:val="TableContent"/>
            </w:pPr>
            <w:r>
              <w:t>Candidate should already hold or demonstrate the prerequisite KSBs listed in this document.</w:t>
            </w:r>
          </w:p>
        </w:tc>
      </w:tr>
      <w:tr w:rsidR="00B2161B" w14:paraId="672BDC78" w14:textId="77777777">
        <w:tc>
          <w:tcPr>
            <w:tcW w:w="0" w:type="auto"/>
            <w:tcMar>
              <w:top w:w="0" w:type="dxa"/>
              <w:left w:w="0" w:type="dxa"/>
              <w:bottom w:w="0" w:type="dxa"/>
              <w:right w:w="0" w:type="dxa"/>
            </w:tcMar>
          </w:tcPr>
          <w:p w14:paraId="5DBE4EA7" w14:textId="77777777" w:rsidR="00B2161B" w:rsidRDefault="00000000">
            <w:pPr>
              <w:pStyle w:val="TableContent"/>
            </w:pPr>
            <w:r>
              <w:t>Upper boundary</w:t>
            </w:r>
          </w:p>
        </w:tc>
        <w:tc>
          <w:tcPr>
            <w:tcW w:w="0" w:type="auto"/>
            <w:tcMar>
              <w:top w:w="0" w:type="dxa"/>
              <w:left w:w="0" w:type="dxa"/>
              <w:bottom w:w="0" w:type="dxa"/>
              <w:right w:w="0" w:type="dxa"/>
            </w:tcMar>
          </w:tcPr>
          <w:p w14:paraId="68DC5167" w14:textId="77777777" w:rsidR="00B2161B" w:rsidRDefault="00000000">
            <w:pPr>
              <w:pStyle w:val="TableContent"/>
            </w:pPr>
            <w:r>
              <w:t>Content requiring higher autonomy, complexity, leadership or technical judgement should be moved to the next grade.</w:t>
            </w:r>
          </w:p>
        </w:tc>
      </w:tr>
      <w:tr w:rsidR="00B2161B" w14:paraId="62D9224C" w14:textId="77777777">
        <w:tc>
          <w:tcPr>
            <w:tcW w:w="0" w:type="auto"/>
            <w:tcMar>
              <w:top w:w="0" w:type="dxa"/>
              <w:left w:w="0" w:type="dxa"/>
              <w:bottom w:w="0" w:type="dxa"/>
              <w:right w:w="0" w:type="dxa"/>
            </w:tcMar>
          </w:tcPr>
          <w:p w14:paraId="18B5D1B2" w14:textId="77777777" w:rsidR="00B2161B" w:rsidRDefault="00000000">
            <w:pPr>
              <w:pStyle w:val="TableContent"/>
            </w:pPr>
            <w:r>
              <w:t>Assessment boundary</w:t>
            </w:r>
          </w:p>
        </w:tc>
        <w:tc>
          <w:tcPr>
            <w:tcW w:w="0" w:type="auto"/>
            <w:tcMar>
              <w:top w:w="0" w:type="dxa"/>
              <w:left w:w="0" w:type="dxa"/>
              <w:bottom w:w="0" w:type="dxa"/>
              <w:right w:w="0" w:type="dxa"/>
            </w:tcMar>
          </w:tcPr>
          <w:p w14:paraId="123A54EF" w14:textId="77777777" w:rsidR="00B2161B" w:rsidRDefault="00000000">
            <w:pPr>
              <w:pStyle w:val="TableContent"/>
            </w:pPr>
            <w:r>
              <w:t>Assessment must test competence at this grade only and must not depend on untaught KSBs.</w:t>
            </w:r>
          </w:p>
        </w:tc>
      </w:tr>
    </w:tbl>
    <w:p w14:paraId="3F05B6C5" w14:textId="77777777" w:rsidR="00B2161B" w:rsidRDefault="00000000">
      <w:pPr>
        <w:pStyle w:val="Heading1"/>
      </w:pPr>
      <w:r>
        <w:t>Scope assumptions for this grade</w:t>
      </w:r>
    </w:p>
    <w:p w14:paraId="59417264" w14:textId="77777777" w:rsidR="00B2161B"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3ECE4377" w14:textId="77777777" w:rsidR="00B2161B"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B2161B" w14:paraId="2AE4DD5D" w14:textId="77777777">
        <w:trPr>
          <w:tblHeader/>
        </w:trPr>
        <w:tc>
          <w:tcPr>
            <w:tcW w:w="0" w:type="auto"/>
            <w:shd w:val="clear" w:color="auto" w:fill="D9D9D9"/>
            <w:tcMar>
              <w:top w:w="0" w:type="dxa"/>
              <w:left w:w="0" w:type="dxa"/>
              <w:bottom w:w="0" w:type="dxa"/>
              <w:right w:w="0" w:type="dxa"/>
            </w:tcMar>
          </w:tcPr>
          <w:p w14:paraId="09FEFD9B" w14:textId="77777777" w:rsidR="00B2161B" w:rsidRDefault="00000000">
            <w:pPr>
              <w:pStyle w:val="TableHeader"/>
            </w:pPr>
            <w:r>
              <w:t>Scope area</w:t>
            </w:r>
          </w:p>
        </w:tc>
        <w:tc>
          <w:tcPr>
            <w:tcW w:w="0" w:type="auto"/>
            <w:shd w:val="clear" w:color="auto" w:fill="D9D9D9"/>
            <w:tcMar>
              <w:top w:w="0" w:type="dxa"/>
              <w:left w:w="0" w:type="dxa"/>
              <w:bottom w:w="0" w:type="dxa"/>
              <w:right w:w="0" w:type="dxa"/>
            </w:tcMar>
          </w:tcPr>
          <w:p w14:paraId="1653E0D4" w14:textId="77777777" w:rsidR="00B2161B" w:rsidRDefault="00000000">
            <w:pPr>
              <w:pStyle w:val="TableHeader"/>
            </w:pPr>
            <w:r>
              <w:t>Grade-specific limits to be defined</w:t>
            </w:r>
          </w:p>
        </w:tc>
      </w:tr>
      <w:tr w:rsidR="00B2161B" w14:paraId="2402433E" w14:textId="77777777">
        <w:tc>
          <w:tcPr>
            <w:tcW w:w="0" w:type="auto"/>
            <w:tcMar>
              <w:top w:w="0" w:type="dxa"/>
              <w:left w:w="0" w:type="dxa"/>
              <w:bottom w:w="0" w:type="dxa"/>
              <w:right w:w="0" w:type="dxa"/>
            </w:tcMar>
          </w:tcPr>
          <w:p w14:paraId="290D030A" w14:textId="77777777" w:rsidR="00B2161B" w:rsidRDefault="00000000">
            <w:pPr>
              <w:pStyle w:val="TableContent"/>
            </w:pPr>
            <w:r>
              <w:t>System starting point</w:t>
            </w:r>
          </w:p>
        </w:tc>
        <w:tc>
          <w:tcPr>
            <w:tcW w:w="0" w:type="auto"/>
            <w:tcMar>
              <w:top w:w="0" w:type="dxa"/>
              <w:left w:w="0" w:type="dxa"/>
              <w:bottom w:w="0" w:type="dxa"/>
              <w:right w:w="0" w:type="dxa"/>
            </w:tcMar>
          </w:tcPr>
          <w:p w14:paraId="733A70B2" w14:textId="77777777" w:rsidR="00B2161B" w:rsidRDefault="00000000">
            <w:pPr>
              <w:pStyle w:val="TableContent"/>
            </w:pPr>
            <w:r>
              <w:t>The base audio system is already installed, connected, safe and working.</w:t>
            </w:r>
          </w:p>
        </w:tc>
      </w:tr>
      <w:tr w:rsidR="00B2161B" w14:paraId="5C13C07B" w14:textId="77777777">
        <w:tc>
          <w:tcPr>
            <w:tcW w:w="0" w:type="auto"/>
            <w:tcMar>
              <w:top w:w="0" w:type="dxa"/>
              <w:left w:w="0" w:type="dxa"/>
              <w:bottom w:w="0" w:type="dxa"/>
              <w:right w:w="0" w:type="dxa"/>
            </w:tcMar>
          </w:tcPr>
          <w:p w14:paraId="05DA6EA1" w14:textId="77777777" w:rsidR="00B2161B" w:rsidRDefault="00000000">
            <w:pPr>
              <w:pStyle w:val="TableContent"/>
            </w:pPr>
            <w:r>
              <w:t>Excluded tasks</w:t>
            </w:r>
          </w:p>
        </w:tc>
        <w:tc>
          <w:tcPr>
            <w:tcW w:w="0" w:type="auto"/>
            <w:tcMar>
              <w:top w:w="0" w:type="dxa"/>
              <w:left w:w="0" w:type="dxa"/>
              <w:bottom w:w="0" w:type="dxa"/>
              <w:right w:w="0" w:type="dxa"/>
            </w:tcMar>
          </w:tcPr>
          <w:p w14:paraId="27D2C672" w14:textId="77777777" w:rsidR="00B2161B" w:rsidRDefault="00000000">
            <w:pPr>
              <w:pStyle w:val="TableContent"/>
            </w:pPr>
            <w:r>
              <w:t>No learner is required to undertake rigging, stage-crew lifting, electrical installation or suspended-speaker work as part of this grade.</w:t>
            </w:r>
          </w:p>
        </w:tc>
      </w:tr>
      <w:tr w:rsidR="00B2161B" w14:paraId="1D860816" w14:textId="77777777">
        <w:tc>
          <w:tcPr>
            <w:tcW w:w="0" w:type="auto"/>
            <w:tcMar>
              <w:top w:w="0" w:type="dxa"/>
              <w:left w:w="0" w:type="dxa"/>
              <w:bottom w:w="0" w:type="dxa"/>
              <w:right w:w="0" w:type="dxa"/>
            </w:tcMar>
          </w:tcPr>
          <w:p w14:paraId="7CCC09F1" w14:textId="77777777" w:rsidR="00B2161B" w:rsidRDefault="00000000">
            <w:pPr>
              <w:pStyle w:val="TableContent"/>
            </w:pPr>
            <w:r>
              <w:t>Permitted practical work</w:t>
            </w:r>
          </w:p>
        </w:tc>
        <w:tc>
          <w:tcPr>
            <w:tcW w:w="0" w:type="auto"/>
            <w:tcMar>
              <w:top w:w="0" w:type="dxa"/>
              <w:left w:w="0" w:type="dxa"/>
              <w:bottom w:w="0" w:type="dxa"/>
              <w:right w:w="0" w:type="dxa"/>
            </w:tcMar>
          </w:tcPr>
          <w:p w14:paraId="3AA66BE5" w14:textId="77777777" w:rsidR="00B2161B" w:rsidRDefault="00000000">
            <w:pPr>
              <w:pStyle w:val="TableContent"/>
            </w:pPr>
            <w:r>
              <w:t>Learner may operate the system and add/adjust authorised items within local safety rules and grade competence.</w:t>
            </w:r>
          </w:p>
        </w:tc>
      </w:tr>
      <w:tr w:rsidR="00B2161B" w14:paraId="7079887B" w14:textId="77777777">
        <w:tc>
          <w:tcPr>
            <w:tcW w:w="0" w:type="auto"/>
            <w:tcMar>
              <w:top w:w="0" w:type="dxa"/>
              <w:left w:w="0" w:type="dxa"/>
              <w:bottom w:w="0" w:type="dxa"/>
              <w:right w:w="0" w:type="dxa"/>
            </w:tcMar>
          </w:tcPr>
          <w:p w14:paraId="39F0E9F1" w14:textId="77777777" w:rsidR="00B2161B" w:rsidRDefault="00000000">
            <w:pPr>
              <w:pStyle w:val="TableContent"/>
            </w:pPr>
            <w:r>
              <w:t>Venue context</w:t>
            </w:r>
          </w:p>
        </w:tc>
        <w:tc>
          <w:tcPr>
            <w:tcW w:w="0" w:type="auto"/>
            <w:tcMar>
              <w:top w:w="0" w:type="dxa"/>
              <w:left w:w="0" w:type="dxa"/>
              <w:bottom w:w="0" w:type="dxa"/>
              <w:right w:w="0" w:type="dxa"/>
            </w:tcMar>
          </w:tcPr>
          <w:p w14:paraId="6A4B93FF" w14:textId="77777777" w:rsidR="00B2161B" w:rsidRDefault="00000000">
            <w:pPr>
              <w:pStyle w:val="TableContent"/>
            </w:pPr>
            <w:r>
              <w:t>House of Worship and Amateur Arts Venue contexts, including services, rehearsals, performances and related events.</w:t>
            </w:r>
          </w:p>
        </w:tc>
      </w:tr>
      <w:tr w:rsidR="00B2161B" w14:paraId="0C1FDEE3" w14:textId="77777777">
        <w:tc>
          <w:tcPr>
            <w:tcW w:w="0" w:type="auto"/>
            <w:tcMar>
              <w:top w:w="0" w:type="dxa"/>
              <w:left w:w="0" w:type="dxa"/>
              <w:bottom w:w="0" w:type="dxa"/>
              <w:right w:w="0" w:type="dxa"/>
            </w:tcMar>
          </w:tcPr>
          <w:p w14:paraId="0175D7A4" w14:textId="77777777" w:rsidR="00B2161B" w:rsidRDefault="00000000">
            <w:pPr>
              <w:pStyle w:val="TableContent"/>
            </w:pPr>
            <w:r>
              <w:t>Assessment context</w:t>
            </w:r>
          </w:p>
        </w:tc>
        <w:tc>
          <w:tcPr>
            <w:tcW w:w="0" w:type="auto"/>
            <w:tcMar>
              <w:top w:w="0" w:type="dxa"/>
              <w:left w:w="0" w:type="dxa"/>
              <w:bottom w:w="0" w:type="dxa"/>
              <w:right w:w="0" w:type="dxa"/>
            </w:tcMar>
          </w:tcPr>
          <w:p w14:paraId="20DE52EC" w14:textId="77777777" w:rsidR="00B2161B" w:rsidRDefault="00000000">
            <w:pPr>
              <w:pStyle w:val="TableContent"/>
            </w:pPr>
            <w:r>
              <w:t>Assessment may be live, simulated or portfolio-based where the committee defines equivalent evidence.</w:t>
            </w:r>
          </w:p>
        </w:tc>
      </w:tr>
    </w:tbl>
    <w:p w14:paraId="3DB65D74" w14:textId="77777777" w:rsidR="00B2161B" w:rsidRDefault="00B2161B">
      <w:pPr>
        <w:sectPr w:rsidR="00B2161B"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182C0911" w14:textId="77777777" w:rsidR="00B2161B" w:rsidRDefault="00000000">
      <w:pPr>
        <w:pStyle w:val="Heading1"/>
      </w:pPr>
      <w:r>
        <w:lastRenderedPageBreak/>
        <w:t>KSB capture table</w:t>
      </w:r>
    </w:p>
    <w:p w14:paraId="6C648BD8" w14:textId="77777777" w:rsidR="00B2161B"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90"/>
        <w:gridCol w:w="604"/>
        <w:gridCol w:w="2372"/>
        <w:gridCol w:w="1768"/>
        <w:gridCol w:w="995"/>
        <w:gridCol w:w="1525"/>
        <w:gridCol w:w="1637"/>
        <w:gridCol w:w="2062"/>
        <w:gridCol w:w="2440"/>
      </w:tblGrid>
      <w:tr w:rsidR="00B2161B" w14:paraId="133478CC" w14:textId="77777777">
        <w:trPr>
          <w:tblHeader/>
        </w:trPr>
        <w:tc>
          <w:tcPr>
            <w:tcW w:w="0" w:type="auto"/>
            <w:shd w:val="clear" w:color="auto" w:fill="D9D9D9"/>
            <w:tcMar>
              <w:top w:w="0" w:type="dxa"/>
              <w:left w:w="0" w:type="dxa"/>
              <w:bottom w:w="0" w:type="dxa"/>
              <w:right w:w="0" w:type="dxa"/>
            </w:tcMar>
          </w:tcPr>
          <w:p w14:paraId="6855BFEC" w14:textId="77777777" w:rsidR="00B2161B" w:rsidRDefault="00000000">
            <w:pPr>
              <w:pStyle w:val="TableHeader"/>
            </w:pPr>
            <w:r>
              <w:t>KSB ID</w:t>
            </w:r>
          </w:p>
        </w:tc>
        <w:tc>
          <w:tcPr>
            <w:tcW w:w="0" w:type="auto"/>
            <w:shd w:val="clear" w:color="auto" w:fill="D9D9D9"/>
            <w:tcMar>
              <w:top w:w="0" w:type="dxa"/>
              <w:left w:w="0" w:type="dxa"/>
              <w:bottom w:w="0" w:type="dxa"/>
              <w:right w:w="0" w:type="dxa"/>
            </w:tcMar>
          </w:tcPr>
          <w:p w14:paraId="3CB0B480" w14:textId="77777777" w:rsidR="00B2161B" w:rsidRDefault="00000000">
            <w:pPr>
              <w:pStyle w:val="TableHeader"/>
            </w:pPr>
            <w:r>
              <w:t>Type: K/S/B</w:t>
            </w:r>
          </w:p>
        </w:tc>
        <w:tc>
          <w:tcPr>
            <w:tcW w:w="0" w:type="auto"/>
            <w:shd w:val="clear" w:color="auto" w:fill="D9D9D9"/>
            <w:tcMar>
              <w:top w:w="0" w:type="dxa"/>
              <w:left w:w="0" w:type="dxa"/>
              <w:bottom w:w="0" w:type="dxa"/>
              <w:right w:w="0" w:type="dxa"/>
            </w:tcMar>
          </w:tcPr>
          <w:p w14:paraId="62095E53" w14:textId="77777777" w:rsidR="00B2161B" w:rsidRDefault="00000000">
            <w:pPr>
              <w:pStyle w:val="TableHeader"/>
            </w:pPr>
            <w:r>
              <w:t>Learner outcome statement</w:t>
            </w:r>
          </w:p>
        </w:tc>
        <w:tc>
          <w:tcPr>
            <w:tcW w:w="0" w:type="auto"/>
            <w:shd w:val="clear" w:color="auto" w:fill="D9D9D9"/>
            <w:tcMar>
              <w:top w:w="0" w:type="dxa"/>
              <w:left w:w="0" w:type="dxa"/>
              <w:bottom w:w="0" w:type="dxa"/>
              <w:right w:w="0" w:type="dxa"/>
            </w:tcMar>
          </w:tcPr>
          <w:p w14:paraId="1C748F77" w14:textId="77777777" w:rsidR="00B2161B" w:rsidRDefault="00000000">
            <w:pPr>
              <w:pStyle w:val="TableHeader"/>
            </w:pPr>
            <w:r>
              <w:t>Scope / limits</w:t>
            </w:r>
          </w:p>
        </w:tc>
        <w:tc>
          <w:tcPr>
            <w:tcW w:w="0" w:type="auto"/>
            <w:shd w:val="clear" w:color="auto" w:fill="D9D9D9"/>
            <w:tcMar>
              <w:top w:w="0" w:type="dxa"/>
              <w:left w:w="0" w:type="dxa"/>
              <w:bottom w:w="0" w:type="dxa"/>
              <w:right w:w="0" w:type="dxa"/>
            </w:tcMar>
          </w:tcPr>
          <w:p w14:paraId="3EB07EA1" w14:textId="77777777" w:rsidR="00B2161B" w:rsidRDefault="00000000">
            <w:pPr>
              <w:pStyle w:val="TableHeader"/>
            </w:pPr>
            <w:r>
              <w:t>Required prior learning</w:t>
            </w:r>
          </w:p>
        </w:tc>
        <w:tc>
          <w:tcPr>
            <w:tcW w:w="0" w:type="auto"/>
            <w:shd w:val="clear" w:color="auto" w:fill="D9D9D9"/>
            <w:tcMar>
              <w:top w:w="0" w:type="dxa"/>
              <w:left w:w="0" w:type="dxa"/>
              <w:bottom w:w="0" w:type="dxa"/>
              <w:right w:w="0" w:type="dxa"/>
            </w:tcMar>
          </w:tcPr>
          <w:p w14:paraId="13F6BB63" w14:textId="77777777" w:rsidR="00B2161B" w:rsidRDefault="00000000">
            <w:pPr>
              <w:pStyle w:val="TableHeader"/>
            </w:pPr>
            <w:r>
              <w:t>Assessment method</w:t>
            </w:r>
          </w:p>
        </w:tc>
        <w:tc>
          <w:tcPr>
            <w:tcW w:w="0" w:type="auto"/>
            <w:shd w:val="clear" w:color="auto" w:fill="D9D9D9"/>
            <w:tcMar>
              <w:top w:w="0" w:type="dxa"/>
              <w:left w:w="0" w:type="dxa"/>
              <w:bottom w:w="0" w:type="dxa"/>
              <w:right w:w="0" w:type="dxa"/>
            </w:tcMar>
          </w:tcPr>
          <w:p w14:paraId="7B7F70B8" w14:textId="77777777" w:rsidR="00B2161B" w:rsidRDefault="00000000">
            <w:pPr>
              <w:pStyle w:val="TableHeader"/>
            </w:pPr>
            <w:r>
              <w:t>Evidence required</w:t>
            </w:r>
          </w:p>
        </w:tc>
        <w:tc>
          <w:tcPr>
            <w:tcW w:w="0" w:type="auto"/>
            <w:shd w:val="clear" w:color="auto" w:fill="D9D9D9"/>
            <w:tcMar>
              <w:top w:w="0" w:type="dxa"/>
              <w:left w:w="0" w:type="dxa"/>
              <w:bottom w:w="0" w:type="dxa"/>
              <w:right w:w="0" w:type="dxa"/>
            </w:tcMar>
          </w:tcPr>
          <w:p w14:paraId="6314460B" w14:textId="77777777" w:rsidR="00B2161B" w:rsidRDefault="00000000">
            <w:pPr>
              <w:pStyle w:val="TableHeader"/>
            </w:pPr>
            <w:r>
              <w:t>Pass standard</w:t>
            </w:r>
          </w:p>
        </w:tc>
        <w:tc>
          <w:tcPr>
            <w:tcW w:w="0" w:type="auto"/>
            <w:shd w:val="clear" w:color="auto" w:fill="D9D9D9"/>
            <w:tcMar>
              <w:top w:w="0" w:type="dxa"/>
              <w:left w:w="0" w:type="dxa"/>
              <w:bottom w:w="0" w:type="dxa"/>
              <w:right w:w="0" w:type="dxa"/>
            </w:tcMar>
          </w:tcPr>
          <w:p w14:paraId="1BCFEFF0" w14:textId="77777777" w:rsidR="00B2161B" w:rsidRDefault="00000000">
            <w:pPr>
              <w:pStyle w:val="TableHeader"/>
            </w:pPr>
            <w:r>
              <w:t>Merit / Distinction indicators</w:t>
            </w:r>
          </w:p>
        </w:tc>
      </w:tr>
      <w:tr w:rsidR="00B2161B" w14:paraId="3F599A2A" w14:textId="77777777">
        <w:tc>
          <w:tcPr>
            <w:tcW w:w="0" w:type="auto"/>
            <w:tcMar>
              <w:top w:w="0" w:type="dxa"/>
              <w:left w:w="0" w:type="dxa"/>
              <w:bottom w:w="0" w:type="dxa"/>
              <w:right w:w="0" w:type="dxa"/>
            </w:tcMar>
          </w:tcPr>
          <w:p w14:paraId="5F0ADCD6" w14:textId="77777777" w:rsidR="00B2161B" w:rsidRDefault="00000000">
            <w:pPr>
              <w:pStyle w:val="TableContent"/>
            </w:pPr>
            <w:r>
              <w:t>A1.K1</w:t>
            </w:r>
          </w:p>
        </w:tc>
        <w:tc>
          <w:tcPr>
            <w:tcW w:w="0" w:type="auto"/>
            <w:tcMar>
              <w:top w:w="0" w:type="dxa"/>
              <w:left w:w="0" w:type="dxa"/>
              <w:bottom w:w="0" w:type="dxa"/>
              <w:right w:w="0" w:type="dxa"/>
            </w:tcMar>
          </w:tcPr>
          <w:p w14:paraId="3EC6D675" w14:textId="77777777" w:rsidR="00B2161B" w:rsidRDefault="00000000">
            <w:pPr>
              <w:pStyle w:val="TableContent"/>
            </w:pPr>
            <w:r>
              <w:t>K</w:t>
            </w:r>
          </w:p>
        </w:tc>
        <w:tc>
          <w:tcPr>
            <w:tcW w:w="0" w:type="auto"/>
            <w:tcMar>
              <w:top w:w="0" w:type="dxa"/>
              <w:left w:w="0" w:type="dxa"/>
              <w:bottom w:w="0" w:type="dxa"/>
              <w:right w:w="0" w:type="dxa"/>
            </w:tcMar>
          </w:tcPr>
          <w:p w14:paraId="6D1E22BD" w14:textId="77777777" w:rsidR="00B2161B" w:rsidRDefault="00000000">
            <w:pPr>
              <w:pStyle w:val="TableContent"/>
            </w:pPr>
            <w:r>
              <w:t>Name the basic parts of a working HoW/AAV audio system, including microphone, DI/input, cable, mixing console, amplifier/powered speaker and speaker output.</w:t>
            </w:r>
          </w:p>
        </w:tc>
        <w:tc>
          <w:tcPr>
            <w:tcW w:w="0" w:type="auto"/>
            <w:tcMar>
              <w:top w:w="0" w:type="dxa"/>
              <w:left w:w="0" w:type="dxa"/>
              <w:bottom w:w="0" w:type="dxa"/>
              <w:right w:w="0" w:type="dxa"/>
            </w:tcMar>
          </w:tcPr>
          <w:p w14:paraId="38279D81" w14:textId="77777777" w:rsidR="00B2161B" w:rsidRDefault="00000000">
            <w:pPr>
              <w:pStyle w:val="TableContent"/>
            </w:pPr>
            <w:r>
              <w:t>Recognition only; no requirement to assemble or rig the system.</w:t>
            </w:r>
          </w:p>
        </w:tc>
        <w:tc>
          <w:tcPr>
            <w:tcW w:w="0" w:type="auto"/>
            <w:tcMar>
              <w:top w:w="0" w:type="dxa"/>
              <w:left w:w="0" w:type="dxa"/>
              <w:bottom w:w="0" w:type="dxa"/>
              <w:right w:w="0" w:type="dxa"/>
            </w:tcMar>
          </w:tcPr>
          <w:p w14:paraId="62D22678" w14:textId="77777777" w:rsidR="00B2161B" w:rsidRDefault="00000000">
            <w:pPr>
              <w:pStyle w:val="TableContent"/>
            </w:pPr>
            <w:r>
              <w:t>None</w:t>
            </w:r>
          </w:p>
        </w:tc>
        <w:tc>
          <w:tcPr>
            <w:tcW w:w="0" w:type="auto"/>
            <w:tcMar>
              <w:top w:w="0" w:type="dxa"/>
              <w:left w:w="0" w:type="dxa"/>
              <w:bottom w:w="0" w:type="dxa"/>
              <w:right w:w="0" w:type="dxa"/>
            </w:tcMar>
          </w:tcPr>
          <w:p w14:paraId="331AA3CF" w14:textId="77777777" w:rsidR="00B2161B" w:rsidRDefault="00000000">
            <w:pPr>
              <w:pStyle w:val="TableContent"/>
            </w:pPr>
            <w:r>
              <w:t>Oral questioning and equipment identification</w:t>
            </w:r>
          </w:p>
        </w:tc>
        <w:tc>
          <w:tcPr>
            <w:tcW w:w="0" w:type="auto"/>
            <w:tcMar>
              <w:top w:w="0" w:type="dxa"/>
              <w:left w:w="0" w:type="dxa"/>
              <w:bottom w:w="0" w:type="dxa"/>
              <w:right w:w="0" w:type="dxa"/>
            </w:tcMar>
          </w:tcPr>
          <w:p w14:paraId="200B0A5A" w14:textId="77777777" w:rsidR="00B2161B" w:rsidRDefault="00000000">
            <w:pPr>
              <w:pStyle w:val="TableContent"/>
            </w:pPr>
            <w:r>
              <w:t>Correctly identify components on the installed system.</w:t>
            </w:r>
          </w:p>
        </w:tc>
        <w:tc>
          <w:tcPr>
            <w:tcW w:w="0" w:type="auto"/>
            <w:tcMar>
              <w:top w:w="0" w:type="dxa"/>
              <w:left w:w="0" w:type="dxa"/>
              <w:bottom w:w="0" w:type="dxa"/>
              <w:right w:w="0" w:type="dxa"/>
            </w:tcMar>
          </w:tcPr>
          <w:p w14:paraId="6298E37A" w14:textId="77777777" w:rsidR="00B2161B" w:rsidRDefault="00000000">
            <w:pPr>
              <w:pStyle w:val="TableContent"/>
            </w:pPr>
            <w:r>
              <w:t>Identifies common components and states their simple purpose.</w:t>
            </w:r>
          </w:p>
        </w:tc>
        <w:tc>
          <w:tcPr>
            <w:tcW w:w="0" w:type="auto"/>
            <w:tcMar>
              <w:top w:w="0" w:type="dxa"/>
              <w:left w:w="0" w:type="dxa"/>
              <w:bottom w:w="0" w:type="dxa"/>
              <w:right w:w="0" w:type="dxa"/>
            </w:tcMar>
          </w:tcPr>
          <w:p w14:paraId="1E5BB5C9" w14:textId="77777777" w:rsidR="00B2161B" w:rsidRDefault="00000000">
            <w:pPr>
              <w:pStyle w:val="TableContent"/>
            </w:pPr>
            <w:r>
              <w:t>Can explain the direction of signal flow in simple learner language.</w:t>
            </w:r>
          </w:p>
        </w:tc>
      </w:tr>
      <w:tr w:rsidR="00B2161B" w14:paraId="5CA4488C" w14:textId="77777777">
        <w:tc>
          <w:tcPr>
            <w:tcW w:w="0" w:type="auto"/>
            <w:tcMar>
              <w:top w:w="0" w:type="dxa"/>
              <w:left w:w="0" w:type="dxa"/>
              <w:bottom w:w="0" w:type="dxa"/>
              <w:right w:w="0" w:type="dxa"/>
            </w:tcMar>
          </w:tcPr>
          <w:p w14:paraId="6B7C154C" w14:textId="77777777" w:rsidR="00B2161B" w:rsidRDefault="00000000">
            <w:pPr>
              <w:pStyle w:val="TableContent"/>
            </w:pPr>
            <w:r>
              <w:t>A1.K2</w:t>
            </w:r>
          </w:p>
        </w:tc>
        <w:tc>
          <w:tcPr>
            <w:tcW w:w="0" w:type="auto"/>
            <w:tcMar>
              <w:top w:w="0" w:type="dxa"/>
              <w:left w:w="0" w:type="dxa"/>
              <w:bottom w:w="0" w:type="dxa"/>
              <w:right w:w="0" w:type="dxa"/>
            </w:tcMar>
          </w:tcPr>
          <w:p w14:paraId="1249EEDC" w14:textId="77777777" w:rsidR="00B2161B" w:rsidRDefault="00000000">
            <w:pPr>
              <w:pStyle w:val="TableContent"/>
            </w:pPr>
            <w:r>
              <w:t>K</w:t>
            </w:r>
          </w:p>
        </w:tc>
        <w:tc>
          <w:tcPr>
            <w:tcW w:w="0" w:type="auto"/>
            <w:tcMar>
              <w:top w:w="0" w:type="dxa"/>
              <w:left w:w="0" w:type="dxa"/>
              <w:bottom w:w="0" w:type="dxa"/>
              <w:right w:w="0" w:type="dxa"/>
            </w:tcMar>
          </w:tcPr>
          <w:p w14:paraId="395D3721" w14:textId="77777777" w:rsidR="00B2161B" w:rsidRDefault="00000000">
            <w:pPr>
              <w:pStyle w:val="TableContent"/>
            </w:pPr>
            <w:r>
              <w:t>Know the basic purpose of channel mute, channel fader/level, master/output level and gain/trim on one known mixing console.</w:t>
            </w:r>
          </w:p>
        </w:tc>
        <w:tc>
          <w:tcPr>
            <w:tcW w:w="0" w:type="auto"/>
            <w:tcMar>
              <w:top w:w="0" w:type="dxa"/>
              <w:left w:w="0" w:type="dxa"/>
              <w:bottom w:w="0" w:type="dxa"/>
              <w:right w:w="0" w:type="dxa"/>
            </w:tcMar>
          </w:tcPr>
          <w:p w14:paraId="4818B239" w14:textId="77777777" w:rsidR="00B2161B" w:rsidRDefault="00000000">
            <w:pPr>
              <w:pStyle w:val="TableContent"/>
            </w:pPr>
            <w:r>
              <w:t>One nominated analogue or digital console only.</w:t>
            </w:r>
          </w:p>
        </w:tc>
        <w:tc>
          <w:tcPr>
            <w:tcW w:w="0" w:type="auto"/>
            <w:tcMar>
              <w:top w:w="0" w:type="dxa"/>
              <w:left w:w="0" w:type="dxa"/>
              <w:bottom w:w="0" w:type="dxa"/>
              <w:right w:w="0" w:type="dxa"/>
            </w:tcMar>
          </w:tcPr>
          <w:p w14:paraId="767A0840" w14:textId="77777777" w:rsidR="00B2161B" w:rsidRDefault="00000000">
            <w:pPr>
              <w:pStyle w:val="TableContent"/>
            </w:pPr>
            <w:r>
              <w:t>A1.K1</w:t>
            </w:r>
          </w:p>
        </w:tc>
        <w:tc>
          <w:tcPr>
            <w:tcW w:w="0" w:type="auto"/>
            <w:tcMar>
              <w:top w:w="0" w:type="dxa"/>
              <w:left w:w="0" w:type="dxa"/>
              <w:bottom w:w="0" w:type="dxa"/>
              <w:right w:w="0" w:type="dxa"/>
            </w:tcMar>
          </w:tcPr>
          <w:p w14:paraId="429B6D65" w14:textId="77777777" w:rsidR="00B2161B" w:rsidRDefault="00000000">
            <w:pPr>
              <w:pStyle w:val="TableContent"/>
            </w:pPr>
            <w:r>
              <w:t>Demonstration questioning at console</w:t>
            </w:r>
          </w:p>
        </w:tc>
        <w:tc>
          <w:tcPr>
            <w:tcW w:w="0" w:type="auto"/>
            <w:tcMar>
              <w:top w:w="0" w:type="dxa"/>
              <w:left w:w="0" w:type="dxa"/>
              <w:bottom w:w="0" w:type="dxa"/>
              <w:right w:w="0" w:type="dxa"/>
            </w:tcMar>
          </w:tcPr>
          <w:p w14:paraId="5FC095FA" w14:textId="77777777" w:rsidR="00B2161B" w:rsidRDefault="00000000">
            <w:pPr>
              <w:pStyle w:val="TableContent"/>
            </w:pPr>
            <w:r>
              <w:t>Assessor asks candidate to point to controls and describe purpose.</w:t>
            </w:r>
          </w:p>
        </w:tc>
        <w:tc>
          <w:tcPr>
            <w:tcW w:w="0" w:type="auto"/>
            <w:tcMar>
              <w:top w:w="0" w:type="dxa"/>
              <w:left w:w="0" w:type="dxa"/>
              <w:bottom w:w="0" w:type="dxa"/>
              <w:right w:w="0" w:type="dxa"/>
            </w:tcMar>
          </w:tcPr>
          <w:p w14:paraId="7A46934D" w14:textId="77777777" w:rsidR="00B2161B" w:rsidRDefault="00000000">
            <w:pPr>
              <w:pStyle w:val="TableContent"/>
            </w:pPr>
            <w:r>
              <w:t>Identifies controls without changing unsafe settings.</w:t>
            </w:r>
          </w:p>
        </w:tc>
        <w:tc>
          <w:tcPr>
            <w:tcW w:w="0" w:type="auto"/>
            <w:tcMar>
              <w:top w:w="0" w:type="dxa"/>
              <w:left w:w="0" w:type="dxa"/>
              <w:bottom w:w="0" w:type="dxa"/>
              <w:right w:w="0" w:type="dxa"/>
            </w:tcMar>
          </w:tcPr>
          <w:p w14:paraId="008DD801" w14:textId="77777777" w:rsidR="00B2161B" w:rsidRDefault="00000000">
            <w:pPr>
              <w:pStyle w:val="TableContent"/>
            </w:pPr>
            <w:r>
              <w:t>Explains why gain and output level are different.</w:t>
            </w:r>
          </w:p>
        </w:tc>
      </w:tr>
      <w:tr w:rsidR="00B2161B" w14:paraId="1F4F7517" w14:textId="77777777">
        <w:tc>
          <w:tcPr>
            <w:tcW w:w="0" w:type="auto"/>
            <w:tcMar>
              <w:top w:w="0" w:type="dxa"/>
              <w:left w:w="0" w:type="dxa"/>
              <w:bottom w:w="0" w:type="dxa"/>
              <w:right w:w="0" w:type="dxa"/>
            </w:tcMar>
          </w:tcPr>
          <w:p w14:paraId="258006D1" w14:textId="77777777" w:rsidR="00B2161B" w:rsidRDefault="00000000">
            <w:pPr>
              <w:pStyle w:val="TableContent"/>
            </w:pPr>
            <w:r>
              <w:t>A1.K3</w:t>
            </w:r>
          </w:p>
        </w:tc>
        <w:tc>
          <w:tcPr>
            <w:tcW w:w="0" w:type="auto"/>
            <w:tcMar>
              <w:top w:w="0" w:type="dxa"/>
              <w:left w:w="0" w:type="dxa"/>
              <w:bottom w:w="0" w:type="dxa"/>
              <w:right w:w="0" w:type="dxa"/>
            </w:tcMar>
          </w:tcPr>
          <w:p w14:paraId="3B924AB4" w14:textId="77777777" w:rsidR="00B2161B" w:rsidRDefault="00000000">
            <w:pPr>
              <w:pStyle w:val="TableContent"/>
            </w:pPr>
            <w:r>
              <w:t>K</w:t>
            </w:r>
          </w:p>
        </w:tc>
        <w:tc>
          <w:tcPr>
            <w:tcW w:w="0" w:type="auto"/>
            <w:tcMar>
              <w:top w:w="0" w:type="dxa"/>
              <w:left w:w="0" w:type="dxa"/>
              <w:bottom w:w="0" w:type="dxa"/>
              <w:right w:w="0" w:type="dxa"/>
            </w:tcMar>
          </w:tcPr>
          <w:p w14:paraId="7648BFDE" w14:textId="77777777" w:rsidR="00B2161B" w:rsidRDefault="00000000">
            <w:pPr>
              <w:pStyle w:val="TableContent"/>
            </w:pPr>
            <w:r>
              <w:t>Know the venue’s basic safety rules for audio operation, including keeping exits clear, avoiding trip hazards and reporting faults.</w:t>
            </w:r>
          </w:p>
        </w:tc>
        <w:tc>
          <w:tcPr>
            <w:tcW w:w="0" w:type="auto"/>
            <w:tcMar>
              <w:top w:w="0" w:type="dxa"/>
              <w:left w:w="0" w:type="dxa"/>
              <w:bottom w:w="0" w:type="dxa"/>
              <w:right w:w="0" w:type="dxa"/>
            </w:tcMar>
          </w:tcPr>
          <w:p w14:paraId="5FF597BD" w14:textId="77777777" w:rsidR="00B2161B" w:rsidRDefault="00000000">
            <w:pPr>
              <w:pStyle w:val="TableContent"/>
            </w:pPr>
            <w:r>
              <w:t>Local procedures only; no legal interpretation required.</w:t>
            </w:r>
          </w:p>
        </w:tc>
        <w:tc>
          <w:tcPr>
            <w:tcW w:w="0" w:type="auto"/>
            <w:tcMar>
              <w:top w:w="0" w:type="dxa"/>
              <w:left w:w="0" w:type="dxa"/>
              <w:bottom w:w="0" w:type="dxa"/>
              <w:right w:w="0" w:type="dxa"/>
            </w:tcMar>
          </w:tcPr>
          <w:p w14:paraId="6BCB23AB" w14:textId="77777777" w:rsidR="00B2161B" w:rsidRDefault="00000000">
            <w:pPr>
              <w:pStyle w:val="TableContent"/>
            </w:pPr>
            <w:r>
              <w:t>None</w:t>
            </w:r>
          </w:p>
        </w:tc>
        <w:tc>
          <w:tcPr>
            <w:tcW w:w="0" w:type="auto"/>
            <w:tcMar>
              <w:top w:w="0" w:type="dxa"/>
              <w:left w:w="0" w:type="dxa"/>
              <w:bottom w:w="0" w:type="dxa"/>
              <w:right w:w="0" w:type="dxa"/>
            </w:tcMar>
          </w:tcPr>
          <w:p w14:paraId="6B245A8B" w14:textId="77777777" w:rsidR="00B2161B" w:rsidRDefault="00000000">
            <w:pPr>
              <w:pStyle w:val="TableContent"/>
            </w:pPr>
            <w:r>
              <w:t>Oral questioning using local scenario</w:t>
            </w:r>
          </w:p>
        </w:tc>
        <w:tc>
          <w:tcPr>
            <w:tcW w:w="0" w:type="auto"/>
            <w:tcMar>
              <w:top w:w="0" w:type="dxa"/>
              <w:left w:w="0" w:type="dxa"/>
              <w:bottom w:w="0" w:type="dxa"/>
              <w:right w:w="0" w:type="dxa"/>
            </w:tcMar>
          </w:tcPr>
          <w:p w14:paraId="6CB27743" w14:textId="77777777" w:rsidR="00B2161B" w:rsidRDefault="00000000">
            <w:pPr>
              <w:pStyle w:val="TableContent"/>
            </w:pPr>
            <w:r>
              <w:t>Candidate states what they would do in simple scenarios.</w:t>
            </w:r>
          </w:p>
        </w:tc>
        <w:tc>
          <w:tcPr>
            <w:tcW w:w="0" w:type="auto"/>
            <w:tcMar>
              <w:top w:w="0" w:type="dxa"/>
              <w:left w:w="0" w:type="dxa"/>
              <w:bottom w:w="0" w:type="dxa"/>
              <w:right w:w="0" w:type="dxa"/>
            </w:tcMar>
          </w:tcPr>
          <w:p w14:paraId="15962D6B" w14:textId="77777777" w:rsidR="00B2161B" w:rsidRDefault="00000000">
            <w:pPr>
              <w:pStyle w:val="TableContent"/>
            </w:pPr>
            <w:r>
              <w:t>States safe action and when to ask supervisor.</w:t>
            </w:r>
          </w:p>
        </w:tc>
        <w:tc>
          <w:tcPr>
            <w:tcW w:w="0" w:type="auto"/>
            <w:tcMar>
              <w:top w:w="0" w:type="dxa"/>
              <w:left w:w="0" w:type="dxa"/>
              <w:bottom w:w="0" w:type="dxa"/>
              <w:right w:w="0" w:type="dxa"/>
            </w:tcMar>
          </w:tcPr>
          <w:p w14:paraId="3D5920E3" w14:textId="77777777" w:rsidR="00B2161B" w:rsidRDefault="00000000">
            <w:pPr>
              <w:pStyle w:val="TableContent"/>
            </w:pPr>
            <w:r>
              <w:t>Anticipates at least one avoidable risk before being prompted.</w:t>
            </w:r>
          </w:p>
        </w:tc>
      </w:tr>
      <w:tr w:rsidR="00B2161B" w14:paraId="020CC8F8" w14:textId="77777777">
        <w:tc>
          <w:tcPr>
            <w:tcW w:w="0" w:type="auto"/>
            <w:tcMar>
              <w:top w:w="0" w:type="dxa"/>
              <w:left w:w="0" w:type="dxa"/>
              <w:bottom w:w="0" w:type="dxa"/>
              <w:right w:w="0" w:type="dxa"/>
            </w:tcMar>
          </w:tcPr>
          <w:p w14:paraId="464BB7EA" w14:textId="77777777" w:rsidR="00B2161B" w:rsidRDefault="00000000">
            <w:pPr>
              <w:pStyle w:val="TableContent"/>
            </w:pPr>
            <w:r>
              <w:t>A1.S1</w:t>
            </w:r>
          </w:p>
        </w:tc>
        <w:tc>
          <w:tcPr>
            <w:tcW w:w="0" w:type="auto"/>
            <w:tcMar>
              <w:top w:w="0" w:type="dxa"/>
              <w:left w:w="0" w:type="dxa"/>
              <w:bottom w:w="0" w:type="dxa"/>
              <w:right w:w="0" w:type="dxa"/>
            </w:tcMar>
          </w:tcPr>
          <w:p w14:paraId="61DB6D90" w14:textId="77777777" w:rsidR="00B2161B" w:rsidRDefault="00000000">
            <w:pPr>
              <w:pStyle w:val="TableContent"/>
            </w:pPr>
            <w:r>
              <w:t>S</w:t>
            </w:r>
          </w:p>
        </w:tc>
        <w:tc>
          <w:tcPr>
            <w:tcW w:w="0" w:type="auto"/>
            <w:tcMar>
              <w:top w:w="0" w:type="dxa"/>
              <w:left w:w="0" w:type="dxa"/>
              <w:bottom w:w="0" w:type="dxa"/>
              <w:right w:w="0" w:type="dxa"/>
            </w:tcMar>
          </w:tcPr>
          <w:p w14:paraId="3A071A2F" w14:textId="77777777" w:rsidR="00B2161B" w:rsidRDefault="00000000">
            <w:pPr>
              <w:pStyle w:val="TableContent"/>
            </w:pPr>
            <w:r>
              <w:t>Follow a simple supervisor-led pre-use check to confirm the system is on, muted where required and ready for supervised operation.</w:t>
            </w:r>
          </w:p>
        </w:tc>
        <w:tc>
          <w:tcPr>
            <w:tcW w:w="0" w:type="auto"/>
            <w:tcMar>
              <w:top w:w="0" w:type="dxa"/>
              <w:left w:w="0" w:type="dxa"/>
              <w:bottom w:w="0" w:type="dxa"/>
              <w:right w:w="0" w:type="dxa"/>
            </w:tcMar>
          </w:tcPr>
          <w:p w14:paraId="3D8453FE" w14:textId="77777777" w:rsidR="00B2161B" w:rsidRDefault="00000000">
            <w:pPr>
              <w:pStyle w:val="TableContent"/>
            </w:pPr>
            <w:r>
              <w:t>Uses an existing checklist; no fault diagnosis beyond reporting.</w:t>
            </w:r>
          </w:p>
        </w:tc>
        <w:tc>
          <w:tcPr>
            <w:tcW w:w="0" w:type="auto"/>
            <w:tcMar>
              <w:top w:w="0" w:type="dxa"/>
              <w:left w:w="0" w:type="dxa"/>
              <w:bottom w:w="0" w:type="dxa"/>
              <w:right w:w="0" w:type="dxa"/>
            </w:tcMar>
          </w:tcPr>
          <w:p w14:paraId="189705BA" w14:textId="77777777" w:rsidR="00B2161B" w:rsidRDefault="00000000">
            <w:pPr>
              <w:pStyle w:val="TableContent"/>
            </w:pPr>
            <w:r>
              <w:t>A1.K1; A1.K3</w:t>
            </w:r>
          </w:p>
        </w:tc>
        <w:tc>
          <w:tcPr>
            <w:tcW w:w="0" w:type="auto"/>
            <w:tcMar>
              <w:top w:w="0" w:type="dxa"/>
              <w:left w:w="0" w:type="dxa"/>
              <w:bottom w:w="0" w:type="dxa"/>
              <w:right w:w="0" w:type="dxa"/>
            </w:tcMar>
          </w:tcPr>
          <w:p w14:paraId="74C36ADD" w14:textId="77777777" w:rsidR="00B2161B" w:rsidRDefault="00000000">
            <w:pPr>
              <w:pStyle w:val="TableContent"/>
            </w:pPr>
            <w:r>
              <w:t>Observed practical task</w:t>
            </w:r>
          </w:p>
        </w:tc>
        <w:tc>
          <w:tcPr>
            <w:tcW w:w="0" w:type="auto"/>
            <w:tcMar>
              <w:top w:w="0" w:type="dxa"/>
              <w:left w:w="0" w:type="dxa"/>
              <w:bottom w:w="0" w:type="dxa"/>
              <w:right w:w="0" w:type="dxa"/>
            </w:tcMar>
          </w:tcPr>
          <w:p w14:paraId="07E78644" w14:textId="77777777" w:rsidR="00B2161B" w:rsidRDefault="00000000">
            <w:pPr>
              <w:pStyle w:val="TableContent"/>
            </w:pPr>
            <w:r>
              <w:t>Completed checklist or assessor observation.</w:t>
            </w:r>
          </w:p>
        </w:tc>
        <w:tc>
          <w:tcPr>
            <w:tcW w:w="0" w:type="auto"/>
            <w:tcMar>
              <w:top w:w="0" w:type="dxa"/>
              <w:left w:w="0" w:type="dxa"/>
              <w:bottom w:w="0" w:type="dxa"/>
              <w:right w:w="0" w:type="dxa"/>
            </w:tcMar>
          </w:tcPr>
          <w:p w14:paraId="58169A6B" w14:textId="77777777" w:rsidR="00B2161B" w:rsidRDefault="00000000">
            <w:pPr>
              <w:pStyle w:val="TableContent"/>
            </w:pPr>
            <w:r>
              <w:t>Follows sequence without skipping safety-critical steps.</w:t>
            </w:r>
          </w:p>
        </w:tc>
        <w:tc>
          <w:tcPr>
            <w:tcW w:w="0" w:type="auto"/>
            <w:tcMar>
              <w:top w:w="0" w:type="dxa"/>
              <w:left w:w="0" w:type="dxa"/>
              <w:bottom w:w="0" w:type="dxa"/>
              <w:right w:w="0" w:type="dxa"/>
            </w:tcMar>
          </w:tcPr>
          <w:p w14:paraId="762EF227" w14:textId="77777777" w:rsidR="00B2161B" w:rsidRDefault="00000000">
            <w:pPr>
              <w:pStyle w:val="TableContent"/>
            </w:pPr>
            <w:r>
              <w:t>Completes check calmly and reports uncertainty clearly.</w:t>
            </w:r>
          </w:p>
        </w:tc>
      </w:tr>
      <w:tr w:rsidR="00B2161B" w14:paraId="4315F536" w14:textId="77777777">
        <w:tc>
          <w:tcPr>
            <w:tcW w:w="0" w:type="auto"/>
            <w:tcMar>
              <w:top w:w="0" w:type="dxa"/>
              <w:left w:w="0" w:type="dxa"/>
              <w:bottom w:w="0" w:type="dxa"/>
              <w:right w:w="0" w:type="dxa"/>
            </w:tcMar>
          </w:tcPr>
          <w:p w14:paraId="3F867CE1" w14:textId="77777777" w:rsidR="00B2161B" w:rsidRDefault="00000000">
            <w:pPr>
              <w:pStyle w:val="TableContent"/>
            </w:pPr>
            <w:r>
              <w:t>A1.S2</w:t>
            </w:r>
          </w:p>
        </w:tc>
        <w:tc>
          <w:tcPr>
            <w:tcW w:w="0" w:type="auto"/>
            <w:tcMar>
              <w:top w:w="0" w:type="dxa"/>
              <w:left w:w="0" w:type="dxa"/>
              <w:bottom w:w="0" w:type="dxa"/>
              <w:right w:w="0" w:type="dxa"/>
            </w:tcMar>
          </w:tcPr>
          <w:p w14:paraId="257192B8" w14:textId="77777777" w:rsidR="00B2161B" w:rsidRDefault="00000000">
            <w:pPr>
              <w:pStyle w:val="TableContent"/>
            </w:pPr>
            <w:r>
              <w:t>S</w:t>
            </w:r>
          </w:p>
        </w:tc>
        <w:tc>
          <w:tcPr>
            <w:tcW w:w="0" w:type="auto"/>
            <w:tcMar>
              <w:top w:w="0" w:type="dxa"/>
              <w:left w:w="0" w:type="dxa"/>
              <w:bottom w:w="0" w:type="dxa"/>
              <w:right w:w="0" w:type="dxa"/>
            </w:tcMar>
          </w:tcPr>
          <w:p w14:paraId="11165232" w14:textId="77777777" w:rsidR="00B2161B" w:rsidRDefault="00000000">
            <w:pPr>
              <w:pStyle w:val="TableContent"/>
            </w:pPr>
            <w:r>
              <w:t xml:space="preserve">Adjust one channel level and mute/unmute one channel on instruction </w:t>
            </w:r>
            <w:r>
              <w:lastRenderedPageBreak/>
              <w:t>without disrupting the overall mix.</w:t>
            </w:r>
          </w:p>
        </w:tc>
        <w:tc>
          <w:tcPr>
            <w:tcW w:w="0" w:type="auto"/>
            <w:tcMar>
              <w:top w:w="0" w:type="dxa"/>
              <w:left w:w="0" w:type="dxa"/>
              <w:bottom w:w="0" w:type="dxa"/>
              <w:right w:w="0" w:type="dxa"/>
            </w:tcMar>
          </w:tcPr>
          <w:p w14:paraId="205C083B" w14:textId="77777777" w:rsidR="00B2161B" w:rsidRDefault="00000000">
            <w:pPr>
              <w:pStyle w:val="TableContent"/>
            </w:pPr>
            <w:r>
              <w:lastRenderedPageBreak/>
              <w:t xml:space="preserve">Single known console; one speech </w:t>
            </w:r>
            <w:r>
              <w:lastRenderedPageBreak/>
              <w:t>microphone or playback source.</w:t>
            </w:r>
          </w:p>
        </w:tc>
        <w:tc>
          <w:tcPr>
            <w:tcW w:w="0" w:type="auto"/>
            <w:tcMar>
              <w:top w:w="0" w:type="dxa"/>
              <w:left w:w="0" w:type="dxa"/>
              <w:bottom w:w="0" w:type="dxa"/>
              <w:right w:w="0" w:type="dxa"/>
            </w:tcMar>
          </w:tcPr>
          <w:p w14:paraId="05B47E87" w14:textId="77777777" w:rsidR="00B2161B" w:rsidRDefault="00000000">
            <w:pPr>
              <w:pStyle w:val="TableContent"/>
            </w:pPr>
            <w:r>
              <w:lastRenderedPageBreak/>
              <w:t>A1.K2</w:t>
            </w:r>
          </w:p>
        </w:tc>
        <w:tc>
          <w:tcPr>
            <w:tcW w:w="0" w:type="auto"/>
            <w:tcMar>
              <w:top w:w="0" w:type="dxa"/>
              <w:left w:w="0" w:type="dxa"/>
              <w:bottom w:w="0" w:type="dxa"/>
              <w:right w:w="0" w:type="dxa"/>
            </w:tcMar>
          </w:tcPr>
          <w:p w14:paraId="7866B245" w14:textId="77777777" w:rsidR="00B2161B" w:rsidRDefault="00000000">
            <w:pPr>
              <w:pStyle w:val="TableContent"/>
            </w:pPr>
            <w:r>
              <w:t>Observed practical task</w:t>
            </w:r>
          </w:p>
        </w:tc>
        <w:tc>
          <w:tcPr>
            <w:tcW w:w="0" w:type="auto"/>
            <w:tcMar>
              <w:top w:w="0" w:type="dxa"/>
              <w:left w:w="0" w:type="dxa"/>
              <w:bottom w:w="0" w:type="dxa"/>
              <w:right w:w="0" w:type="dxa"/>
            </w:tcMar>
          </w:tcPr>
          <w:p w14:paraId="16D1E7DF" w14:textId="77777777" w:rsidR="00B2161B" w:rsidRDefault="00000000">
            <w:pPr>
              <w:pStyle w:val="TableContent"/>
            </w:pPr>
            <w:r>
              <w:t xml:space="preserve">Assessor observes adjustment </w:t>
            </w:r>
            <w:r>
              <w:lastRenderedPageBreak/>
              <w:t>during simulated service/event.</w:t>
            </w:r>
          </w:p>
        </w:tc>
        <w:tc>
          <w:tcPr>
            <w:tcW w:w="0" w:type="auto"/>
            <w:tcMar>
              <w:top w:w="0" w:type="dxa"/>
              <w:left w:w="0" w:type="dxa"/>
              <w:bottom w:w="0" w:type="dxa"/>
              <w:right w:w="0" w:type="dxa"/>
            </w:tcMar>
          </w:tcPr>
          <w:p w14:paraId="0DB91195" w14:textId="77777777" w:rsidR="00B2161B" w:rsidRDefault="00000000">
            <w:pPr>
              <w:pStyle w:val="TableContent"/>
            </w:pPr>
            <w:r>
              <w:lastRenderedPageBreak/>
              <w:t xml:space="preserve">Makes controlled adjustments and </w:t>
            </w:r>
            <w:r>
              <w:lastRenderedPageBreak/>
              <w:t>restores/maintains appropriate level.</w:t>
            </w:r>
          </w:p>
        </w:tc>
        <w:tc>
          <w:tcPr>
            <w:tcW w:w="0" w:type="auto"/>
            <w:tcMar>
              <w:top w:w="0" w:type="dxa"/>
              <w:left w:w="0" w:type="dxa"/>
              <w:bottom w:w="0" w:type="dxa"/>
              <w:right w:w="0" w:type="dxa"/>
            </w:tcMar>
          </w:tcPr>
          <w:p w14:paraId="0FE4441E" w14:textId="77777777" w:rsidR="00B2161B" w:rsidRDefault="00000000">
            <w:pPr>
              <w:pStyle w:val="TableContent"/>
            </w:pPr>
            <w:r>
              <w:lastRenderedPageBreak/>
              <w:t>Uses small changes and listens before further adjustment.</w:t>
            </w:r>
          </w:p>
        </w:tc>
      </w:tr>
      <w:tr w:rsidR="00B2161B" w14:paraId="2373BBDD" w14:textId="77777777">
        <w:tc>
          <w:tcPr>
            <w:tcW w:w="0" w:type="auto"/>
            <w:tcMar>
              <w:top w:w="0" w:type="dxa"/>
              <w:left w:w="0" w:type="dxa"/>
              <w:bottom w:w="0" w:type="dxa"/>
              <w:right w:w="0" w:type="dxa"/>
            </w:tcMar>
          </w:tcPr>
          <w:p w14:paraId="3C6CE8F1" w14:textId="77777777" w:rsidR="00B2161B" w:rsidRDefault="00000000">
            <w:pPr>
              <w:pStyle w:val="TableContent"/>
            </w:pPr>
            <w:r>
              <w:t>A1.S3</w:t>
            </w:r>
          </w:p>
        </w:tc>
        <w:tc>
          <w:tcPr>
            <w:tcW w:w="0" w:type="auto"/>
            <w:tcMar>
              <w:top w:w="0" w:type="dxa"/>
              <w:left w:w="0" w:type="dxa"/>
              <w:bottom w:w="0" w:type="dxa"/>
              <w:right w:w="0" w:type="dxa"/>
            </w:tcMar>
          </w:tcPr>
          <w:p w14:paraId="3931349A" w14:textId="77777777" w:rsidR="00B2161B" w:rsidRDefault="00000000">
            <w:pPr>
              <w:pStyle w:val="TableContent"/>
            </w:pPr>
            <w:r>
              <w:t>S</w:t>
            </w:r>
          </w:p>
        </w:tc>
        <w:tc>
          <w:tcPr>
            <w:tcW w:w="0" w:type="auto"/>
            <w:tcMar>
              <w:top w:w="0" w:type="dxa"/>
              <w:left w:w="0" w:type="dxa"/>
              <w:bottom w:w="0" w:type="dxa"/>
              <w:right w:w="0" w:type="dxa"/>
            </w:tcMar>
          </w:tcPr>
          <w:p w14:paraId="2FBBC3A0" w14:textId="77777777" w:rsidR="00B2161B" w:rsidRDefault="00000000">
            <w:pPr>
              <w:pStyle w:val="TableContent"/>
            </w:pPr>
            <w:r>
              <w:t>Safely report an audio problem or suspected faulty item to the nominated supervisor.</w:t>
            </w:r>
          </w:p>
        </w:tc>
        <w:tc>
          <w:tcPr>
            <w:tcW w:w="0" w:type="auto"/>
            <w:tcMar>
              <w:top w:w="0" w:type="dxa"/>
              <w:left w:w="0" w:type="dxa"/>
              <w:bottom w:w="0" w:type="dxa"/>
              <w:right w:w="0" w:type="dxa"/>
            </w:tcMar>
          </w:tcPr>
          <w:p w14:paraId="514C9622" w14:textId="77777777" w:rsidR="00B2161B" w:rsidRDefault="00000000">
            <w:pPr>
              <w:pStyle w:val="TableContent"/>
            </w:pPr>
            <w:r>
              <w:t>Reporting only; no repair or dismantling.</w:t>
            </w:r>
          </w:p>
        </w:tc>
        <w:tc>
          <w:tcPr>
            <w:tcW w:w="0" w:type="auto"/>
            <w:tcMar>
              <w:top w:w="0" w:type="dxa"/>
              <w:left w:w="0" w:type="dxa"/>
              <w:bottom w:w="0" w:type="dxa"/>
              <w:right w:w="0" w:type="dxa"/>
            </w:tcMar>
          </w:tcPr>
          <w:p w14:paraId="02287B5C" w14:textId="77777777" w:rsidR="00B2161B" w:rsidRDefault="00000000">
            <w:pPr>
              <w:pStyle w:val="TableContent"/>
            </w:pPr>
            <w:r>
              <w:t>A1.K3</w:t>
            </w:r>
          </w:p>
        </w:tc>
        <w:tc>
          <w:tcPr>
            <w:tcW w:w="0" w:type="auto"/>
            <w:tcMar>
              <w:top w:w="0" w:type="dxa"/>
              <w:left w:w="0" w:type="dxa"/>
              <w:bottom w:w="0" w:type="dxa"/>
              <w:right w:w="0" w:type="dxa"/>
            </w:tcMar>
          </w:tcPr>
          <w:p w14:paraId="66112633" w14:textId="77777777" w:rsidR="00B2161B" w:rsidRDefault="00000000">
            <w:pPr>
              <w:pStyle w:val="TableContent"/>
            </w:pPr>
            <w:r>
              <w:t>Scenario-based questioning</w:t>
            </w:r>
          </w:p>
        </w:tc>
        <w:tc>
          <w:tcPr>
            <w:tcW w:w="0" w:type="auto"/>
            <w:tcMar>
              <w:top w:w="0" w:type="dxa"/>
              <w:left w:w="0" w:type="dxa"/>
              <w:bottom w:w="0" w:type="dxa"/>
              <w:right w:w="0" w:type="dxa"/>
            </w:tcMar>
          </w:tcPr>
          <w:p w14:paraId="3AF3720F" w14:textId="77777777" w:rsidR="00B2161B" w:rsidRDefault="00000000">
            <w:pPr>
              <w:pStyle w:val="TableContent"/>
            </w:pPr>
            <w:r>
              <w:t>Candidate describes who to tell and what information to give.</w:t>
            </w:r>
          </w:p>
        </w:tc>
        <w:tc>
          <w:tcPr>
            <w:tcW w:w="0" w:type="auto"/>
            <w:tcMar>
              <w:top w:w="0" w:type="dxa"/>
              <w:left w:w="0" w:type="dxa"/>
              <w:bottom w:w="0" w:type="dxa"/>
              <w:right w:w="0" w:type="dxa"/>
            </w:tcMar>
          </w:tcPr>
          <w:p w14:paraId="286B79C6" w14:textId="77777777" w:rsidR="00B2161B" w:rsidRDefault="00000000">
            <w:pPr>
              <w:pStyle w:val="TableContent"/>
            </w:pPr>
            <w:r>
              <w:t>Reports clearly, without blame or guesswork beyond competence.</w:t>
            </w:r>
          </w:p>
        </w:tc>
        <w:tc>
          <w:tcPr>
            <w:tcW w:w="0" w:type="auto"/>
            <w:tcMar>
              <w:top w:w="0" w:type="dxa"/>
              <w:left w:w="0" w:type="dxa"/>
              <w:bottom w:w="0" w:type="dxa"/>
              <w:right w:w="0" w:type="dxa"/>
            </w:tcMar>
          </w:tcPr>
          <w:p w14:paraId="3E2B6FFB" w14:textId="77777777" w:rsidR="00B2161B" w:rsidRDefault="00000000">
            <w:pPr>
              <w:pStyle w:val="TableContent"/>
            </w:pPr>
            <w:r>
              <w:t>Includes useful details such as channel/source/time observed.</w:t>
            </w:r>
          </w:p>
        </w:tc>
      </w:tr>
      <w:tr w:rsidR="00B2161B" w14:paraId="1C8C2324" w14:textId="77777777">
        <w:tc>
          <w:tcPr>
            <w:tcW w:w="0" w:type="auto"/>
            <w:tcMar>
              <w:top w:w="0" w:type="dxa"/>
              <w:left w:w="0" w:type="dxa"/>
              <w:bottom w:w="0" w:type="dxa"/>
              <w:right w:w="0" w:type="dxa"/>
            </w:tcMar>
          </w:tcPr>
          <w:p w14:paraId="29FAD24C" w14:textId="77777777" w:rsidR="00B2161B" w:rsidRDefault="00000000">
            <w:pPr>
              <w:pStyle w:val="TableContent"/>
            </w:pPr>
            <w:r>
              <w:t>A1.B1</w:t>
            </w:r>
          </w:p>
        </w:tc>
        <w:tc>
          <w:tcPr>
            <w:tcW w:w="0" w:type="auto"/>
            <w:tcMar>
              <w:top w:w="0" w:type="dxa"/>
              <w:left w:w="0" w:type="dxa"/>
              <w:bottom w:w="0" w:type="dxa"/>
              <w:right w:w="0" w:type="dxa"/>
            </w:tcMar>
          </w:tcPr>
          <w:p w14:paraId="16626C41" w14:textId="77777777" w:rsidR="00B2161B" w:rsidRDefault="00000000">
            <w:pPr>
              <w:pStyle w:val="TableContent"/>
            </w:pPr>
            <w:r>
              <w:t>B</w:t>
            </w:r>
          </w:p>
        </w:tc>
        <w:tc>
          <w:tcPr>
            <w:tcW w:w="0" w:type="auto"/>
            <w:tcMar>
              <w:top w:w="0" w:type="dxa"/>
              <w:left w:w="0" w:type="dxa"/>
              <w:bottom w:w="0" w:type="dxa"/>
              <w:right w:w="0" w:type="dxa"/>
            </w:tcMar>
          </w:tcPr>
          <w:p w14:paraId="58DFA765" w14:textId="77777777" w:rsidR="00B2161B" w:rsidRDefault="00000000">
            <w:pPr>
              <w:pStyle w:val="TableContent"/>
            </w:pPr>
            <w:r>
              <w:t>Act respectfully and unobtrusively while supporting the audio team.</w:t>
            </w:r>
          </w:p>
        </w:tc>
        <w:tc>
          <w:tcPr>
            <w:tcW w:w="0" w:type="auto"/>
            <w:tcMar>
              <w:top w:w="0" w:type="dxa"/>
              <w:left w:w="0" w:type="dxa"/>
              <w:bottom w:w="0" w:type="dxa"/>
              <w:right w:w="0" w:type="dxa"/>
            </w:tcMar>
          </w:tcPr>
          <w:p w14:paraId="1725A6DC" w14:textId="77777777" w:rsidR="00B2161B" w:rsidRDefault="00000000">
            <w:pPr>
              <w:pStyle w:val="TableContent"/>
            </w:pPr>
            <w:r>
              <w:t>Applies during rehearsals, services and events.</w:t>
            </w:r>
          </w:p>
        </w:tc>
        <w:tc>
          <w:tcPr>
            <w:tcW w:w="0" w:type="auto"/>
            <w:tcMar>
              <w:top w:w="0" w:type="dxa"/>
              <w:left w:w="0" w:type="dxa"/>
              <w:bottom w:w="0" w:type="dxa"/>
              <w:right w:w="0" w:type="dxa"/>
            </w:tcMar>
          </w:tcPr>
          <w:p w14:paraId="1A7EFF3F" w14:textId="77777777" w:rsidR="00B2161B" w:rsidRDefault="00000000">
            <w:pPr>
              <w:pStyle w:val="TableContent"/>
            </w:pPr>
            <w:r>
              <w:t>None</w:t>
            </w:r>
          </w:p>
        </w:tc>
        <w:tc>
          <w:tcPr>
            <w:tcW w:w="0" w:type="auto"/>
            <w:tcMar>
              <w:top w:w="0" w:type="dxa"/>
              <w:left w:w="0" w:type="dxa"/>
              <w:bottom w:w="0" w:type="dxa"/>
              <w:right w:w="0" w:type="dxa"/>
            </w:tcMar>
          </w:tcPr>
          <w:p w14:paraId="1512C5A4" w14:textId="77777777" w:rsidR="00B2161B" w:rsidRDefault="00000000">
            <w:pPr>
              <w:pStyle w:val="TableContent"/>
            </w:pPr>
            <w:r>
              <w:t>Assessor observation / supervisor testimony</w:t>
            </w:r>
          </w:p>
        </w:tc>
        <w:tc>
          <w:tcPr>
            <w:tcW w:w="0" w:type="auto"/>
            <w:tcMar>
              <w:top w:w="0" w:type="dxa"/>
              <w:left w:w="0" w:type="dxa"/>
              <w:bottom w:w="0" w:type="dxa"/>
              <w:right w:w="0" w:type="dxa"/>
            </w:tcMar>
          </w:tcPr>
          <w:p w14:paraId="0C34EF6F" w14:textId="77777777" w:rsidR="00B2161B" w:rsidRDefault="00000000">
            <w:pPr>
              <w:pStyle w:val="TableContent"/>
            </w:pPr>
            <w:r>
              <w:t>Behavioural observation over agreed minimum period.</w:t>
            </w:r>
          </w:p>
        </w:tc>
        <w:tc>
          <w:tcPr>
            <w:tcW w:w="0" w:type="auto"/>
            <w:tcMar>
              <w:top w:w="0" w:type="dxa"/>
              <w:left w:w="0" w:type="dxa"/>
              <w:bottom w:w="0" w:type="dxa"/>
              <w:right w:w="0" w:type="dxa"/>
            </w:tcMar>
          </w:tcPr>
          <w:p w14:paraId="65D23A68" w14:textId="77777777" w:rsidR="00B2161B" w:rsidRDefault="00000000">
            <w:pPr>
              <w:pStyle w:val="TableContent"/>
            </w:pPr>
            <w:r>
              <w:t>Is courteous, punctual and follows instructions.</w:t>
            </w:r>
          </w:p>
        </w:tc>
        <w:tc>
          <w:tcPr>
            <w:tcW w:w="0" w:type="auto"/>
            <w:tcMar>
              <w:top w:w="0" w:type="dxa"/>
              <w:left w:w="0" w:type="dxa"/>
              <w:bottom w:w="0" w:type="dxa"/>
              <w:right w:w="0" w:type="dxa"/>
            </w:tcMar>
          </w:tcPr>
          <w:p w14:paraId="4D1793C1" w14:textId="77777777" w:rsidR="00B2161B" w:rsidRDefault="00000000">
            <w:pPr>
              <w:pStyle w:val="TableContent"/>
            </w:pPr>
            <w:r>
              <w:t>Shows awareness of worship/performance context and avoids distraction.</w:t>
            </w:r>
          </w:p>
        </w:tc>
      </w:tr>
      <w:tr w:rsidR="00B2161B" w14:paraId="2E66CB1D" w14:textId="77777777">
        <w:tc>
          <w:tcPr>
            <w:tcW w:w="0" w:type="auto"/>
            <w:tcMar>
              <w:top w:w="0" w:type="dxa"/>
              <w:left w:w="0" w:type="dxa"/>
              <w:bottom w:w="0" w:type="dxa"/>
              <w:right w:w="0" w:type="dxa"/>
            </w:tcMar>
          </w:tcPr>
          <w:p w14:paraId="472CCF41" w14:textId="77777777" w:rsidR="00B2161B" w:rsidRDefault="00000000">
            <w:pPr>
              <w:pStyle w:val="TableContent"/>
            </w:pPr>
            <w:r>
              <w:t>A1.B2</w:t>
            </w:r>
          </w:p>
        </w:tc>
        <w:tc>
          <w:tcPr>
            <w:tcW w:w="0" w:type="auto"/>
            <w:tcMar>
              <w:top w:w="0" w:type="dxa"/>
              <w:left w:w="0" w:type="dxa"/>
              <w:bottom w:w="0" w:type="dxa"/>
              <w:right w:w="0" w:type="dxa"/>
            </w:tcMar>
          </w:tcPr>
          <w:p w14:paraId="1D17CCC7" w14:textId="77777777" w:rsidR="00B2161B" w:rsidRDefault="00000000">
            <w:pPr>
              <w:pStyle w:val="TableContent"/>
            </w:pPr>
            <w:r>
              <w:t>B</w:t>
            </w:r>
          </w:p>
        </w:tc>
        <w:tc>
          <w:tcPr>
            <w:tcW w:w="0" w:type="auto"/>
            <w:tcMar>
              <w:top w:w="0" w:type="dxa"/>
              <w:left w:w="0" w:type="dxa"/>
              <w:bottom w:w="0" w:type="dxa"/>
              <w:right w:w="0" w:type="dxa"/>
            </w:tcMar>
          </w:tcPr>
          <w:p w14:paraId="3517B1CE" w14:textId="77777777" w:rsidR="00B2161B" w:rsidRDefault="00000000">
            <w:pPr>
              <w:pStyle w:val="TableContent"/>
            </w:pPr>
            <w:r>
              <w:t>Ask for help before making changes beyond own competence.</w:t>
            </w:r>
          </w:p>
        </w:tc>
        <w:tc>
          <w:tcPr>
            <w:tcW w:w="0" w:type="auto"/>
            <w:tcMar>
              <w:top w:w="0" w:type="dxa"/>
              <w:left w:w="0" w:type="dxa"/>
              <w:bottom w:w="0" w:type="dxa"/>
              <w:right w:w="0" w:type="dxa"/>
            </w:tcMar>
          </w:tcPr>
          <w:p w14:paraId="690CF88F" w14:textId="77777777" w:rsidR="00B2161B" w:rsidRDefault="00000000">
            <w:pPr>
              <w:pStyle w:val="TableContent"/>
            </w:pPr>
            <w:r>
              <w:t>Particularly applies to gain, routing, power, speakers and unfamiliar equipment.</w:t>
            </w:r>
          </w:p>
        </w:tc>
        <w:tc>
          <w:tcPr>
            <w:tcW w:w="0" w:type="auto"/>
            <w:tcMar>
              <w:top w:w="0" w:type="dxa"/>
              <w:left w:w="0" w:type="dxa"/>
              <w:bottom w:w="0" w:type="dxa"/>
              <w:right w:w="0" w:type="dxa"/>
            </w:tcMar>
          </w:tcPr>
          <w:p w14:paraId="31A88627" w14:textId="77777777" w:rsidR="00B2161B" w:rsidRDefault="00000000">
            <w:pPr>
              <w:pStyle w:val="TableContent"/>
            </w:pPr>
            <w:r>
              <w:t>A1.K3</w:t>
            </w:r>
          </w:p>
        </w:tc>
        <w:tc>
          <w:tcPr>
            <w:tcW w:w="0" w:type="auto"/>
            <w:tcMar>
              <w:top w:w="0" w:type="dxa"/>
              <w:left w:w="0" w:type="dxa"/>
              <w:bottom w:w="0" w:type="dxa"/>
              <w:right w:w="0" w:type="dxa"/>
            </w:tcMar>
          </w:tcPr>
          <w:p w14:paraId="292F57D7" w14:textId="77777777" w:rsidR="00B2161B" w:rsidRDefault="00000000">
            <w:pPr>
              <w:pStyle w:val="TableContent"/>
            </w:pPr>
            <w:r>
              <w:t>Assessor observation and reflective question</w:t>
            </w:r>
          </w:p>
        </w:tc>
        <w:tc>
          <w:tcPr>
            <w:tcW w:w="0" w:type="auto"/>
            <w:tcMar>
              <w:top w:w="0" w:type="dxa"/>
              <w:left w:w="0" w:type="dxa"/>
              <w:bottom w:w="0" w:type="dxa"/>
              <w:right w:w="0" w:type="dxa"/>
            </w:tcMar>
          </w:tcPr>
          <w:p w14:paraId="1849AC7F" w14:textId="77777777" w:rsidR="00B2161B" w:rsidRDefault="00000000">
            <w:pPr>
              <w:pStyle w:val="TableContent"/>
            </w:pPr>
            <w:r>
              <w:t>Candidate gives example of when they would escalate.</w:t>
            </w:r>
          </w:p>
        </w:tc>
        <w:tc>
          <w:tcPr>
            <w:tcW w:w="0" w:type="auto"/>
            <w:tcMar>
              <w:top w:w="0" w:type="dxa"/>
              <w:left w:w="0" w:type="dxa"/>
              <w:bottom w:w="0" w:type="dxa"/>
              <w:right w:w="0" w:type="dxa"/>
            </w:tcMar>
          </w:tcPr>
          <w:p w14:paraId="5D6B525C" w14:textId="77777777" w:rsidR="00B2161B" w:rsidRDefault="00000000">
            <w:pPr>
              <w:pStyle w:val="TableContent"/>
            </w:pPr>
            <w:r>
              <w:t>Recognises limits and escalates appropriately.</w:t>
            </w:r>
          </w:p>
        </w:tc>
        <w:tc>
          <w:tcPr>
            <w:tcW w:w="0" w:type="auto"/>
            <w:tcMar>
              <w:top w:w="0" w:type="dxa"/>
              <w:left w:w="0" w:type="dxa"/>
              <w:bottom w:w="0" w:type="dxa"/>
              <w:right w:w="0" w:type="dxa"/>
            </w:tcMar>
          </w:tcPr>
          <w:p w14:paraId="79438589" w14:textId="77777777" w:rsidR="00B2161B" w:rsidRDefault="00000000">
            <w:pPr>
              <w:pStyle w:val="TableContent"/>
            </w:pPr>
            <w:r>
              <w:t>Explains why guessing can create safety or service risk.</w:t>
            </w:r>
          </w:p>
        </w:tc>
      </w:tr>
      <w:tr w:rsidR="00B2161B" w14:paraId="633366EC" w14:textId="77777777">
        <w:tc>
          <w:tcPr>
            <w:tcW w:w="0" w:type="auto"/>
            <w:tcMar>
              <w:top w:w="0" w:type="dxa"/>
              <w:left w:w="0" w:type="dxa"/>
              <w:bottom w:w="0" w:type="dxa"/>
              <w:right w:w="0" w:type="dxa"/>
            </w:tcMar>
          </w:tcPr>
          <w:p w14:paraId="388AD20E" w14:textId="77777777" w:rsidR="00B2161B" w:rsidRDefault="00000000">
            <w:pPr>
              <w:pStyle w:val="TableContent"/>
            </w:pPr>
            <w:r>
              <w:t>A1.K4</w:t>
            </w:r>
          </w:p>
        </w:tc>
        <w:tc>
          <w:tcPr>
            <w:tcW w:w="0" w:type="auto"/>
            <w:tcMar>
              <w:top w:w="0" w:type="dxa"/>
              <w:left w:w="0" w:type="dxa"/>
              <w:bottom w:w="0" w:type="dxa"/>
              <w:right w:w="0" w:type="dxa"/>
            </w:tcMar>
          </w:tcPr>
          <w:p w14:paraId="40A9379B" w14:textId="77777777" w:rsidR="00B2161B" w:rsidRDefault="00000000">
            <w:pPr>
              <w:pStyle w:val="TableContent"/>
            </w:pPr>
            <w:r>
              <w:t>K</w:t>
            </w:r>
          </w:p>
        </w:tc>
        <w:tc>
          <w:tcPr>
            <w:tcW w:w="0" w:type="auto"/>
            <w:tcMar>
              <w:top w:w="0" w:type="dxa"/>
              <w:left w:w="0" w:type="dxa"/>
              <w:bottom w:w="0" w:type="dxa"/>
              <w:right w:w="0" w:type="dxa"/>
            </w:tcMar>
          </w:tcPr>
          <w:p w14:paraId="36C70AF4" w14:textId="77777777" w:rsidR="00B2161B" w:rsidRDefault="00000000">
            <w:pPr>
              <w:pStyle w:val="TableContent"/>
            </w:pPr>
            <w:r>
              <w:t>Describe the simple sound-reinforcement chain: sound source, input transducer, signal processing, amplifier/output stage and loudspeaker.</w:t>
            </w:r>
          </w:p>
        </w:tc>
        <w:tc>
          <w:tcPr>
            <w:tcW w:w="0" w:type="auto"/>
            <w:tcMar>
              <w:top w:w="0" w:type="dxa"/>
              <w:left w:w="0" w:type="dxa"/>
              <w:bottom w:w="0" w:type="dxa"/>
              <w:right w:w="0" w:type="dxa"/>
            </w:tcMar>
          </w:tcPr>
          <w:p w14:paraId="0CFBFDB9" w14:textId="77777777" w:rsidR="00B2161B" w:rsidRDefault="00000000">
            <w:pPr>
              <w:pStyle w:val="TableContent"/>
            </w:pPr>
            <w:r>
              <w:t>Conceptual only; no requirement to wire the system.</w:t>
            </w:r>
          </w:p>
        </w:tc>
        <w:tc>
          <w:tcPr>
            <w:tcW w:w="0" w:type="auto"/>
            <w:tcMar>
              <w:top w:w="0" w:type="dxa"/>
              <w:left w:w="0" w:type="dxa"/>
              <w:bottom w:w="0" w:type="dxa"/>
              <w:right w:w="0" w:type="dxa"/>
            </w:tcMar>
          </w:tcPr>
          <w:p w14:paraId="3A4155D5" w14:textId="77777777" w:rsidR="00B2161B" w:rsidRDefault="00000000">
            <w:pPr>
              <w:pStyle w:val="TableContent"/>
            </w:pPr>
            <w:r>
              <w:t>None</w:t>
            </w:r>
          </w:p>
        </w:tc>
        <w:tc>
          <w:tcPr>
            <w:tcW w:w="0" w:type="auto"/>
            <w:tcMar>
              <w:top w:w="0" w:type="dxa"/>
              <w:left w:w="0" w:type="dxa"/>
              <w:bottom w:w="0" w:type="dxa"/>
              <w:right w:w="0" w:type="dxa"/>
            </w:tcMar>
          </w:tcPr>
          <w:p w14:paraId="7786ABFC" w14:textId="77777777" w:rsidR="00B2161B" w:rsidRDefault="00000000">
            <w:pPr>
              <w:pStyle w:val="TableContent"/>
            </w:pPr>
            <w:r>
              <w:t>Oral questioning using a simple diagram</w:t>
            </w:r>
          </w:p>
        </w:tc>
        <w:tc>
          <w:tcPr>
            <w:tcW w:w="0" w:type="auto"/>
            <w:tcMar>
              <w:top w:w="0" w:type="dxa"/>
              <w:left w:w="0" w:type="dxa"/>
              <w:bottom w:w="0" w:type="dxa"/>
              <w:right w:w="0" w:type="dxa"/>
            </w:tcMar>
          </w:tcPr>
          <w:p w14:paraId="0480DA10" w14:textId="77777777" w:rsidR="00B2161B" w:rsidRDefault="00000000">
            <w:pPr>
              <w:pStyle w:val="TableContent"/>
            </w:pPr>
            <w:r>
              <w:t>Candidate labels the stages and gives one example of each.</w:t>
            </w:r>
          </w:p>
        </w:tc>
        <w:tc>
          <w:tcPr>
            <w:tcW w:w="0" w:type="auto"/>
            <w:tcMar>
              <w:top w:w="0" w:type="dxa"/>
              <w:left w:w="0" w:type="dxa"/>
              <w:bottom w:w="0" w:type="dxa"/>
              <w:right w:w="0" w:type="dxa"/>
            </w:tcMar>
          </w:tcPr>
          <w:p w14:paraId="5E3A407F" w14:textId="77777777" w:rsidR="00B2161B" w:rsidRDefault="00000000">
            <w:pPr>
              <w:pStyle w:val="TableContent"/>
            </w:pPr>
            <w:r>
              <w:t>Explains that sound is captured, processed, amplified and reproduced for the audience.</w:t>
            </w:r>
          </w:p>
        </w:tc>
        <w:tc>
          <w:tcPr>
            <w:tcW w:w="0" w:type="auto"/>
            <w:tcMar>
              <w:top w:w="0" w:type="dxa"/>
              <w:left w:w="0" w:type="dxa"/>
              <w:bottom w:w="0" w:type="dxa"/>
              <w:right w:w="0" w:type="dxa"/>
            </w:tcMar>
          </w:tcPr>
          <w:p w14:paraId="7BC93A2D" w14:textId="77777777" w:rsidR="00B2161B" w:rsidRDefault="00000000">
            <w:pPr>
              <w:pStyle w:val="TableContent"/>
            </w:pPr>
            <w:r>
              <w:t>Can relate each stage to the actual venue system.</w:t>
            </w:r>
          </w:p>
          <w:p w14:paraId="71C9BBB8" w14:textId="77777777" w:rsidR="00B2161B" w:rsidRDefault="00000000">
            <w:pPr>
              <w:pStyle w:val="TableContent"/>
            </w:pPr>
            <w:r>
              <w:t>Source reference: Yamaha Sound Reinforcement Handbook (Davis &amp; Jones, 2nd ed.); Yamaha PA Beginner's Guide</w:t>
            </w:r>
          </w:p>
        </w:tc>
      </w:tr>
      <w:tr w:rsidR="00B2161B" w14:paraId="7AAE9F3D" w14:textId="77777777">
        <w:tc>
          <w:tcPr>
            <w:tcW w:w="0" w:type="auto"/>
            <w:tcMar>
              <w:top w:w="0" w:type="dxa"/>
              <w:left w:w="0" w:type="dxa"/>
              <w:bottom w:w="0" w:type="dxa"/>
              <w:right w:w="0" w:type="dxa"/>
            </w:tcMar>
          </w:tcPr>
          <w:p w14:paraId="460046EC" w14:textId="77777777" w:rsidR="00B2161B" w:rsidRDefault="00000000">
            <w:pPr>
              <w:pStyle w:val="TableContent"/>
            </w:pPr>
            <w:r>
              <w:t>A1.S4</w:t>
            </w:r>
          </w:p>
        </w:tc>
        <w:tc>
          <w:tcPr>
            <w:tcW w:w="0" w:type="auto"/>
            <w:tcMar>
              <w:top w:w="0" w:type="dxa"/>
              <w:left w:w="0" w:type="dxa"/>
              <w:bottom w:w="0" w:type="dxa"/>
              <w:right w:w="0" w:type="dxa"/>
            </w:tcMar>
          </w:tcPr>
          <w:p w14:paraId="13ADA7C0" w14:textId="77777777" w:rsidR="00B2161B" w:rsidRDefault="00000000">
            <w:pPr>
              <w:pStyle w:val="TableContent"/>
            </w:pPr>
            <w:r>
              <w:t>S</w:t>
            </w:r>
          </w:p>
        </w:tc>
        <w:tc>
          <w:tcPr>
            <w:tcW w:w="0" w:type="auto"/>
            <w:tcMar>
              <w:top w:w="0" w:type="dxa"/>
              <w:left w:w="0" w:type="dxa"/>
              <w:bottom w:w="0" w:type="dxa"/>
              <w:right w:w="0" w:type="dxa"/>
            </w:tcMar>
          </w:tcPr>
          <w:p w14:paraId="08092654" w14:textId="77777777" w:rsidR="00B2161B" w:rsidRDefault="00000000">
            <w:pPr>
              <w:pStyle w:val="TableContent"/>
            </w:pPr>
            <w:r>
              <w:t>Use the venue’s agreed “do not touch / report it” procedure when an unfamiliar control, warning light or unexpected sound is encountered.</w:t>
            </w:r>
          </w:p>
        </w:tc>
        <w:tc>
          <w:tcPr>
            <w:tcW w:w="0" w:type="auto"/>
            <w:tcMar>
              <w:top w:w="0" w:type="dxa"/>
              <w:left w:w="0" w:type="dxa"/>
              <w:bottom w:w="0" w:type="dxa"/>
              <w:right w:w="0" w:type="dxa"/>
            </w:tcMar>
          </w:tcPr>
          <w:p w14:paraId="6210131F" w14:textId="77777777" w:rsidR="00B2161B" w:rsidRDefault="00000000">
            <w:pPr>
              <w:pStyle w:val="TableContent"/>
            </w:pPr>
            <w:r>
              <w:t>Applies to routine services/events on a known system.</w:t>
            </w:r>
          </w:p>
        </w:tc>
        <w:tc>
          <w:tcPr>
            <w:tcW w:w="0" w:type="auto"/>
            <w:tcMar>
              <w:top w:w="0" w:type="dxa"/>
              <w:left w:w="0" w:type="dxa"/>
              <w:bottom w:w="0" w:type="dxa"/>
              <w:right w:w="0" w:type="dxa"/>
            </w:tcMar>
          </w:tcPr>
          <w:p w14:paraId="1DBA655B" w14:textId="77777777" w:rsidR="00B2161B" w:rsidRDefault="00000000">
            <w:pPr>
              <w:pStyle w:val="TableContent"/>
            </w:pPr>
            <w:r>
              <w:t>A1.K3</w:t>
            </w:r>
          </w:p>
        </w:tc>
        <w:tc>
          <w:tcPr>
            <w:tcW w:w="0" w:type="auto"/>
            <w:tcMar>
              <w:top w:w="0" w:type="dxa"/>
              <w:left w:w="0" w:type="dxa"/>
              <w:bottom w:w="0" w:type="dxa"/>
              <w:right w:w="0" w:type="dxa"/>
            </w:tcMar>
          </w:tcPr>
          <w:p w14:paraId="12CF066A" w14:textId="77777777" w:rsidR="00B2161B" w:rsidRDefault="00000000">
            <w:pPr>
              <w:pStyle w:val="TableContent"/>
            </w:pPr>
            <w:r>
              <w:t>Scenario-based practical questioning</w:t>
            </w:r>
          </w:p>
        </w:tc>
        <w:tc>
          <w:tcPr>
            <w:tcW w:w="0" w:type="auto"/>
            <w:tcMar>
              <w:top w:w="0" w:type="dxa"/>
              <w:left w:w="0" w:type="dxa"/>
              <w:bottom w:w="0" w:type="dxa"/>
              <w:right w:w="0" w:type="dxa"/>
            </w:tcMar>
          </w:tcPr>
          <w:p w14:paraId="2B35C662" w14:textId="77777777" w:rsidR="00B2161B" w:rsidRDefault="00000000">
            <w:pPr>
              <w:pStyle w:val="TableContent"/>
            </w:pPr>
            <w:r>
              <w:t>Candidate explains and demonstrates escalation without making unsafe changes.</w:t>
            </w:r>
          </w:p>
        </w:tc>
        <w:tc>
          <w:tcPr>
            <w:tcW w:w="0" w:type="auto"/>
            <w:tcMar>
              <w:top w:w="0" w:type="dxa"/>
              <w:left w:w="0" w:type="dxa"/>
              <w:bottom w:w="0" w:type="dxa"/>
              <w:right w:w="0" w:type="dxa"/>
            </w:tcMar>
          </w:tcPr>
          <w:p w14:paraId="49086814" w14:textId="77777777" w:rsidR="00B2161B" w:rsidRDefault="00000000">
            <w:pPr>
              <w:pStyle w:val="TableContent"/>
            </w:pPr>
            <w:r>
              <w:t>Stops, mutes only if trained to do so, and reports accurately.</w:t>
            </w:r>
          </w:p>
        </w:tc>
        <w:tc>
          <w:tcPr>
            <w:tcW w:w="0" w:type="auto"/>
            <w:tcMar>
              <w:top w:w="0" w:type="dxa"/>
              <w:left w:w="0" w:type="dxa"/>
              <w:bottom w:w="0" w:type="dxa"/>
              <w:right w:w="0" w:type="dxa"/>
            </w:tcMar>
          </w:tcPr>
          <w:p w14:paraId="628DB63C" w14:textId="77777777" w:rsidR="00B2161B" w:rsidRDefault="00000000">
            <w:pPr>
              <w:pStyle w:val="TableContent"/>
            </w:pPr>
            <w:r>
              <w:t>Gives a concise report including source, symptom and time observed.</w:t>
            </w:r>
          </w:p>
          <w:p w14:paraId="7194F602" w14:textId="77777777" w:rsidR="00B2161B" w:rsidRDefault="00000000">
            <w:pPr>
              <w:pStyle w:val="TableContent"/>
            </w:pPr>
            <w:r>
              <w:t>Source reference: Yamaha PA Beginner's Guide; Yamaha Audioversity Online</w:t>
            </w:r>
          </w:p>
        </w:tc>
      </w:tr>
    </w:tbl>
    <w:p w14:paraId="181FD263" w14:textId="77777777" w:rsidR="00B2161B" w:rsidRDefault="00000000">
      <w:pPr>
        <w:pStyle w:val="Heading1"/>
      </w:pPr>
      <w:r>
        <w:lastRenderedPageBreak/>
        <w:t>Assessment specification</w:t>
      </w:r>
    </w:p>
    <w:p w14:paraId="17D6D0BF" w14:textId="77777777" w:rsidR="00B2161B"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10201"/>
      </w:tblGrid>
      <w:tr w:rsidR="00B2161B" w14:paraId="3DF75D82" w14:textId="77777777">
        <w:trPr>
          <w:tblHeader/>
        </w:trPr>
        <w:tc>
          <w:tcPr>
            <w:tcW w:w="0" w:type="auto"/>
            <w:shd w:val="clear" w:color="auto" w:fill="D9D9D9"/>
            <w:tcMar>
              <w:top w:w="0" w:type="dxa"/>
              <w:left w:w="0" w:type="dxa"/>
              <w:bottom w:w="0" w:type="dxa"/>
              <w:right w:w="0" w:type="dxa"/>
            </w:tcMar>
          </w:tcPr>
          <w:p w14:paraId="2712EC61" w14:textId="77777777" w:rsidR="00B2161B" w:rsidRDefault="00000000">
            <w:pPr>
              <w:pStyle w:val="TableHeader"/>
            </w:pPr>
            <w:r>
              <w:t>Assessment element</w:t>
            </w:r>
          </w:p>
        </w:tc>
        <w:tc>
          <w:tcPr>
            <w:tcW w:w="0" w:type="auto"/>
            <w:shd w:val="clear" w:color="auto" w:fill="D9D9D9"/>
            <w:tcMar>
              <w:top w:w="0" w:type="dxa"/>
              <w:left w:w="0" w:type="dxa"/>
              <w:bottom w:w="0" w:type="dxa"/>
              <w:right w:w="0" w:type="dxa"/>
            </w:tcMar>
          </w:tcPr>
          <w:p w14:paraId="1C031989" w14:textId="77777777" w:rsidR="00B2161B" w:rsidRDefault="00000000">
            <w:pPr>
              <w:pStyle w:val="TableHeader"/>
            </w:pPr>
            <w:r>
              <w:t>Committee to define</w:t>
            </w:r>
          </w:p>
        </w:tc>
      </w:tr>
      <w:tr w:rsidR="00B2161B" w14:paraId="226378B9" w14:textId="77777777">
        <w:tc>
          <w:tcPr>
            <w:tcW w:w="0" w:type="auto"/>
            <w:tcMar>
              <w:top w:w="0" w:type="dxa"/>
              <w:left w:w="0" w:type="dxa"/>
              <w:bottom w:w="0" w:type="dxa"/>
              <w:right w:w="0" w:type="dxa"/>
            </w:tcMar>
          </w:tcPr>
          <w:p w14:paraId="55CB1BAB" w14:textId="77777777" w:rsidR="00B2161B" w:rsidRDefault="00000000">
            <w:pPr>
              <w:pStyle w:val="TableContent"/>
            </w:pPr>
            <w:r>
              <w:t>Assessment scenario</w:t>
            </w:r>
          </w:p>
        </w:tc>
        <w:tc>
          <w:tcPr>
            <w:tcW w:w="0" w:type="auto"/>
            <w:tcMar>
              <w:top w:w="0" w:type="dxa"/>
              <w:left w:w="0" w:type="dxa"/>
              <w:bottom w:w="0" w:type="dxa"/>
              <w:right w:w="0" w:type="dxa"/>
            </w:tcMar>
          </w:tcPr>
          <w:p w14:paraId="6BF147FC" w14:textId="77777777" w:rsidR="00B2161B" w:rsidRDefault="00000000">
            <w:pPr>
              <w:pStyle w:val="TableContent"/>
            </w:pPr>
            <w:r>
              <w:t>Operate one known channel within an installed, working audio system under direct instruction.</w:t>
            </w:r>
          </w:p>
        </w:tc>
      </w:tr>
      <w:tr w:rsidR="00B2161B" w14:paraId="168753A1" w14:textId="77777777">
        <w:tc>
          <w:tcPr>
            <w:tcW w:w="0" w:type="auto"/>
            <w:tcMar>
              <w:top w:w="0" w:type="dxa"/>
              <w:left w:w="0" w:type="dxa"/>
              <w:bottom w:w="0" w:type="dxa"/>
              <w:right w:w="0" w:type="dxa"/>
            </w:tcMar>
          </w:tcPr>
          <w:p w14:paraId="5D1B1384" w14:textId="77777777" w:rsidR="00B2161B" w:rsidRDefault="00000000">
            <w:pPr>
              <w:pStyle w:val="TableContent"/>
            </w:pPr>
            <w:r>
              <w:t>Minimum practical task</w:t>
            </w:r>
          </w:p>
        </w:tc>
        <w:tc>
          <w:tcPr>
            <w:tcW w:w="0" w:type="auto"/>
            <w:tcMar>
              <w:top w:w="0" w:type="dxa"/>
              <w:left w:w="0" w:type="dxa"/>
              <w:bottom w:w="0" w:type="dxa"/>
              <w:right w:w="0" w:type="dxa"/>
            </w:tcMar>
          </w:tcPr>
          <w:p w14:paraId="72C8A5A3" w14:textId="77777777" w:rsidR="00B2161B" w:rsidRDefault="00000000">
            <w:pPr>
              <w:pStyle w:val="TableContent"/>
            </w:pPr>
            <w:r>
              <w:t>Identify basic components, follow a pre-use check, adjust one channel level/mute and report a simulated fault.</w:t>
            </w:r>
          </w:p>
        </w:tc>
      </w:tr>
      <w:tr w:rsidR="00B2161B" w14:paraId="721FF861" w14:textId="77777777">
        <w:tc>
          <w:tcPr>
            <w:tcW w:w="0" w:type="auto"/>
            <w:tcMar>
              <w:top w:w="0" w:type="dxa"/>
              <w:left w:w="0" w:type="dxa"/>
              <w:bottom w:w="0" w:type="dxa"/>
              <w:right w:w="0" w:type="dxa"/>
            </w:tcMar>
          </w:tcPr>
          <w:p w14:paraId="60A0133D" w14:textId="77777777" w:rsidR="00B2161B" w:rsidRDefault="00000000">
            <w:pPr>
              <w:pStyle w:val="TableContent"/>
            </w:pPr>
            <w:r>
              <w:t>Knowledge questioning</w:t>
            </w:r>
          </w:p>
        </w:tc>
        <w:tc>
          <w:tcPr>
            <w:tcW w:w="0" w:type="auto"/>
            <w:tcMar>
              <w:top w:w="0" w:type="dxa"/>
              <w:left w:w="0" w:type="dxa"/>
              <w:bottom w:w="0" w:type="dxa"/>
              <w:right w:w="0" w:type="dxa"/>
            </w:tcMar>
          </w:tcPr>
          <w:p w14:paraId="780EFD7F" w14:textId="77777777" w:rsidR="00B2161B" w:rsidRDefault="00000000">
            <w:pPr>
              <w:pStyle w:val="TableContent"/>
            </w:pPr>
            <w:r>
              <w:t>Short oral questions using the actual local equipment.</w:t>
            </w:r>
          </w:p>
        </w:tc>
      </w:tr>
      <w:tr w:rsidR="00B2161B" w14:paraId="285CA71F" w14:textId="77777777">
        <w:tc>
          <w:tcPr>
            <w:tcW w:w="0" w:type="auto"/>
            <w:tcMar>
              <w:top w:w="0" w:type="dxa"/>
              <w:left w:w="0" w:type="dxa"/>
              <w:bottom w:w="0" w:type="dxa"/>
              <w:right w:w="0" w:type="dxa"/>
            </w:tcMar>
          </w:tcPr>
          <w:p w14:paraId="4F889C32" w14:textId="77777777" w:rsidR="00B2161B" w:rsidRDefault="00000000">
            <w:pPr>
              <w:pStyle w:val="TableContent"/>
            </w:pPr>
            <w:r>
              <w:t>Evidence required</w:t>
            </w:r>
          </w:p>
        </w:tc>
        <w:tc>
          <w:tcPr>
            <w:tcW w:w="0" w:type="auto"/>
            <w:tcMar>
              <w:top w:w="0" w:type="dxa"/>
              <w:left w:w="0" w:type="dxa"/>
              <w:bottom w:w="0" w:type="dxa"/>
              <w:right w:w="0" w:type="dxa"/>
            </w:tcMar>
          </w:tcPr>
          <w:p w14:paraId="46DD06DA" w14:textId="77777777" w:rsidR="00B2161B" w:rsidRDefault="00000000">
            <w:pPr>
              <w:pStyle w:val="TableContent"/>
            </w:pPr>
            <w:r>
              <w:t>Assessor observation plus supervisor/committee notes if used over time.</w:t>
            </w:r>
          </w:p>
        </w:tc>
      </w:tr>
      <w:tr w:rsidR="00B2161B" w14:paraId="7BE0F288" w14:textId="77777777">
        <w:tc>
          <w:tcPr>
            <w:tcW w:w="0" w:type="auto"/>
            <w:tcMar>
              <w:top w:w="0" w:type="dxa"/>
              <w:left w:w="0" w:type="dxa"/>
              <w:bottom w:w="0" w:type="dxa"/>
              <w:right w:w="0" w:type="dxa"/>
            </w:tcMar>
          </w:tcPr>
          <w:p w14:paraId="05842682" w14:textId="77777777" w:rsidR="00B2161B" w:rsidRDefault="00000000">
            <w:pPr>
              <w:pStyle w:val="TableContent"/>
            </w:pPr>
            <w:r>
              <w:t>Pass standard</w:t>
            </w:r>
          </w:p>
        </w:tc>
        <w:tc>
          <w:tcPr>
            <w:tcW w:w="0" w:type="auto"/>
            <w:tcMar>
              <w:top w:w="0" w:type="dxa"/>
              <w:left w:w="0" w:type="dxa"/>
              <w:bottom w:w="0" w:type="dxa"/>
              <w:right w:w="0" w:type="dxa"/>
            </w:tcMar>
          </w:tcPr>
          <w:p w14:paraId="39C5FF53" w14:textId="77777777" w:rsidR="00B2161B" w:rsidRDefault="00000000">
            <w:pPr>
              <w:pStyle w:val="TableContent"/>
            </w:pPr>
            <w:r>
              <w:t>Safe, respectful, controlled and able to follow instructions.</w:t>
            </w:r>
          </w:p>
        </w:tc>
      </w:tr>
      <w:tr w:rsidR="00B2161B" w14:paraId="2C217BA4" w14:textId="77777777">
        <w:tc>
          <w:tcPr>
            <w:tcW w:w="0" w:type="auto"/>
            <w:tcMar>
              <w:top w:w="0" w:type="dxa"/>
              <w:left w:w="0" w:type="dxa"/>
              <w:bottom w:w="0" w:type="dxa"/>
              <w:right w:w="0" w:type="dxa"/>
            </w:tcMar>
          </w:tcPr>
          <w:p w14:paraId="7FC5545F" w14:textId="77777777" w:rsidR="00B2161B" w:rsidRDefault="00000000">
            <w:pPr>
              <w:pStyle w:val="TableContent"/>
            </w:pPr>
            <w:r>
              <w:t>Merit indicator</w:t>
            </w:r>
          </w:p>
        </w:tc>
        <w:tc>
          <w:tcPr>
            <w:tcW w:w="0" w:type="auto"/>
            <w:tcMar>
              <w:top w:w="0" w:type="dxa"/>
              <w:left w:w="0" w:type="dxa"/>
              <w:bottom w:w="0" w:type="dxa"/>
              <w:right w:w="0" w:type="dxa"/>
            </w:tcMar>
          </w:tcPr>
          <w:p w14:paraId="5042C236" w14:textId="77777777" w:rsidR="00B2161B" w:rsidRDefault="00000000">
            <w:pPr>
              <w:pStyle w:val="TableContent"/>
            </w:pPr>
            <w:r>
              <w:t>Shows confidence and can explain simple reasons for actions.</w:t>
            </w:r>
          </w:p>
        </w:tc>
      </w:tr>
      <w:tr w:rsidR="00B2161B" w14:paraId="249A68AF" w14:textId="77777777">
        <w:tc>
          <w:tcPr>
            <w:tcW w:w="0" w:type="auto"/>
            <w:tcMar>
              <w:top w:w="0" w:type="dxa"/>
              <w:left w:w="0" w:type="dxa"/>
              <w:bottom w:w="0" w:type="dxa"/>
              <w:right w:w="0" w:type="dxa"/>
            </w:tcMar>
          </w:tcPr>
          <w:p w14:paraId="1B911D3E" w14:textId="77777777" w:rsidR="00B2161B" w:rsidRDefault="00000000">
            <w:pPr>
              <w:pStyle w:val="TableContent"/>
            </w:pPr>
            <w:r>
              <w:t>Distinction indicator</w:t>
            </w:r>
          </w:p>
        </w:tc>
        <w:tc>
          <w:tcPr>
            <w:tcW w:w="0" w:type="auto"/>
            <w:tcMar>
              <w:top w:w="0" w:type="dxa"/>
              <w:left w:w="0" w:type="dxa"/>
              <w:bottom w:w="0" w:type="dxa"/>
              <w:right w:w="0" w:type="dxa"/>
            </w:tcMar>
          </w:tcPr>
          <w:p w14:paraId="291BA51F" w14:textId="77777777" w:rsidR="00B2161B" w:rsidRDefault="00000000">
            <w:pPr>
              <w:pStyle w:val="TableContent"/>
            </w:pPr>
            <w:r>
              <w:t>Anticipates simple risks and communicates clearly without prompting.</w:t>
            </w:r>
          </w:p>
        </w:tc>
      </w:tr>
    </w:tbl>
    <w:p w14:paraId="52AED3EB" w14:textId="77777777" w:rsidR="00B2161B" w:rsidRDefault="00000000">
      <w:pPr>
        <w:pStyle w:val="Heading1"/>
      </w:pPr>
      <w:r>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B2161B" w14:paraId="1678CB7F" w14:textId="77777777">
        <w:trPr>
          <w:tblHeader/>
        </w:trPr>
        <w:tc>
          <w:tcPr>
            <w:tcW w:w="0" w:type="auto"/>
            <w:shd w:val="clear" w:color="auto" w:fill="D9D9D9"/>
            <w:tcMar>
              <w:top w:w="0" w:type="dxa"/>
              <w:left w:w="0" w:type="dxa"/>
              <w:bottom w:w="0" w:type="dxa"/>
              <w:right w:w="0" w:type="dxa"/>
            </w:tcMar>
          </w:tcPr>
          <w:p w14:paraId="1804D01D" w14:textId="77777777" w:rsidR="00B2161B" w:rsidRDefault="00000000">
            <w:pPr>
              <w:pStyle w:val="TableHeader"/>
            </w:pPr>
            <w:r>
              <w:t>Criterion area</w:t>
            </w:r>
          </w:p>
        </w:tc>
        <w:tc>
          <w:tcPr>
            <w:tcW w:w="0" w:type="auto"/>
            <w:shd w:val="clear" w:color="auto" w:fill="D9D9D9"/>
            <w:tcMar>
              <w:top w:w="0" w:type="dxa"/>
              <w:left w:w="0" w:type="dxa"/>
              <w:bottom w:w="0" w:type="dxa"/>
              <w:right w:w="0" w:type="dxa"/>
            </w:tcMar>
          </w:tcPr>
          <w:p w14:paraId="0BB0B80A" w14:textId="77777777" w:rsidR="00B2161B" w:rsidRDefault="00000000">
            <w:pPr>
              <w:pStyle w:val="TableHeader"/>
            </w:pPr>
            <w:r>
              <w:t>Pass</w:t>
            </w:r>
          </w:p>
        </w:tc>
        <w:tc>
          <w:tcPr>
            <w:tcW w:w="0" w:type="auto"/>
            <w:shd w:val="clear" w:color="auto" w:fill="D9D9D9"/>
            <w:tcMar>
              <w:top w:w="0" w:type="dxa"/>
              <w:left w:w="0" w:type="dxa"/>
              <w:bottom w:w="0" w:type="dxa"/>
              <w:right w:w="0" w:type="dxa"/>
            </w:tcMar>
          </w:tcPr>
          <w:p w14:paraId="15910066" w14:textId="77777777" w:rsidR="00B2161B" w:rsidRDefault="00000000">
            <w:pPr>
              <w:pStyle w:val="TableHeader"/>
            </w:pPr>
            <w:r>
              <w:t>Merit</w:t>
            </w:r>
          </w:p>
        </w:tc>
        <w:tc>
          <w:tcPr>
            <w:tcW w:w="0" w:type="auto"/>
            <w:shd w:val="clear" w:color="auto" w:fill="D9D9D9"/>
            <w:tcMar>
              <w:top w:w="0" w:type="dxa"/>
              <w:left w:w="0" w:type="dxa"/>
              <w:bottom w:w="0" w:type="dxa"/>
              <w:right w:w="0" w:type="dxa"/>
            </w:tcMar>
          </w:tcPr>
          <w:p w14:paraId="76C8F556" w14:textId="77777777" w:rsidR="00B2161B" w:rsidRDefault="00000000">
            <w:pPr>
              <w:pStyle w:val="TableHeader"/>
            </w:pPr>
            <w:r>
              <w:t>Distinction</w:t>
            </w:r>
          </w:p>
        </w:tc>
      </w:tr>
      <w:tr w:rsidR="00B2161B" w14:paraId="7D850291" w14:textId="77777777">
        <w:tc>
          <w:tcPr>
            <w:tcW w:w="0" w:type="auto"/>
            <w:tcMar>
              <w:top w:w="0" w:type="dxa"/>
              <w:left w:w="0" w:type="dxa"/>
              <w:bottom w:w="0" w:type="dxa"/>
              <w:right w:w="0" w:type="dxa"/>
            </w:tcMar>
          </w:tcPr>
          <w:p w14:paraId="33238627" w14:textId="77777777" w:rsidR="00B2161B" w:rsidRDefault="00000000">
            <w:pPr>
              <w:pStyle w:val="TableContent"/>
            </w:pPr>
            <w:r>
              <w:t>Safety and procedure</w:t>
            </w:r>
          </w:p>
        </w:tc>
        <w:tc>
          <w:tcPr>
            <w:tcW w:w="0" w:type="auto"/>
            <w:tcMar>
              <w:top w:w="0" w:type="dxa"/>
              <w:left w:w="0" w:type="dxa"/>
              <w:bottom w:w="0" w:type="dxa"/>
              <w:right w:w="0" w:type="dxa"/>
            </w:tcMar>
          </w:tcPr>
          <w:p w14:paraId="74DE56CA" w14:textId="77777777" w:rsidR="00B2161B" w:rsidRDefault="00000000">
            <w:pPr>
              <w:pStyle w:val="TableContent"/>
            </w:pPr>
            <w:r>
              <w:t>Operates safely and follows local procedures.</w:t>
            </w:r>
          </w:p>
        </w:tc>
        <w:tc>
          <w:tcPr>
            <w:tcW w:w="0" w:type="auto"/>
            <w:tcMar>
              <w:top w:w="0" w:type="dxa"/>
              <w:left w:w="0" w:type="dxa"/>
              <w:bottom w:w="0" w:type="dxa"/>
              <w:right w:w="0" w:type="dxa"/>
            </w:tcMar>
          </w:tcPr>
          <w:p w14:paraId="10B46E4F" w14:textId="77777777" w:rsidR="00B2161B" w:rsidRDefault="00000000">
            <w:pPr>
              <w:pStyle w:val="TableContent"/>
            </w:pPr>
            <w:r>
              <w:t>Anticipates common risks and prevents avoidable issues.</w:t>
            </w:r>
          </w:p>
        </w:tc>
        <w:tc>
          <w:tcPr>
            <w:tcW w:w="0" w:type="auto"/>
            <w:tcMar>
              <w:top w:w="0" w:type="dxa"/>
              <w:left w:w="0" w:type="dxa"/>
              <w:bottom w:w="0" w:type="dxa"/>
              <w:right w:w="0" w:type="dxa"/>
            </w:tcMar>
          </w:tcPr>
          <w:p w14:paraId="74F887F7" w14:textId="77777777" w:rsidR="00B2161B" w:rsidRDefault="00000000">
            <w:pPr>
              <w:pStyle w:val="TableContent"/>
            </w:pPr>
            <w:r>
              <w:t>Models safe practice and improves procedure where appropriate.</w:t>
            </w:r>
          </w:p>
        </w:tc>
      </w:tr>
      <w:tr w:rsidR="00B2161B" w14:paraId="659DE6CC" w14:textId="77777777">
        <w:tc>
          <w:tcPr>
            <w:tcW w:w="0" w:type="auto"/>
            <w:tcMar>
              <w:top w:w="0" w:type="dxa"/>
              <w:left w:w="0" w:type="dxa"/>
              <w:bottom w:w="0" w:type="dxa"/>
              <w:right w:w="0" w:type="dxa"/>
            </w:tcMar>
          </w:tcPr>
          <w:p w14:paraId="72C06DD5" w14:textId="77777777" w:rsidR="00B2161B" w:rsidRDefault="00000000">
            <w:pPr>
              <w:pStyle w:val="TableContent"/>
            </w:pPr>
            <w:r>
              <w:t>Technical accuracy</w:t>
            </w:r>
          </w:p>
        </w:tc>
        <w:tc>
          <w:tcPr>
            <w:tcW w:w="0" w:type="auto"/>
            <w:tcMar>
              <w:top w:w="0" w:type="dxa"/>
              <w:left w:w="0" w:type="dxa"/>
              <w:bottom w:w="0" w:type="dxa"/>
              <w:right w:w="0" w:type="dxa"/>
            </w:tcMar>
          </w:tcPr>
          <w:p w14:paraId="5B4279A4" w14:textId="77777777" w:rsidR="00B2161B" w:rsidRDefault="00000000">
            <w:pPr>
              <w:pStyle w:val="TableContent"/>
            </w:pPr>
            <w:r>
              <w:t>Completes required technical tasks correctly at the grade level.</w:t>
            </w:r>
          </w:p>
        </w:tc>
        <w:tc>
          <w:tcPr>
            <w:tcW w:w="0" w:type="auto"/>
            <w:tcMar>
              <w:top w:w="0" w:type="dxa"/>
              <w:left w:w="0" w:type="dxa"/>
              <w:bottom w:w="0" w:type="dxa"/>
              <w:right w:w="0" w:type="dxa"/>
            </w:tcMar>
          </w:tcPr>
          <w:p w14:paraId="20416CC2" w14:textId="77777777" w:rsidR="00B2161B"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08F622B3" w14:textId="77777777" w:rsidR="00B2161B" w:rsidRDefault="00000000">
            <w:pPr>
              <w:pStyle w:val="TableContent"/>
            </w:pPr>
            <w:r>
              <w:t>Shows assured control and explains decisions clearly.</w:t>
            </w:r>
          </w:p>
        </w:tc>
      </w:tr>
      <w:tr w:rsidR="00B2161B" w14:paraId="69E5E676" w14:textId="77777777">
        <w:tc>
          <w:tcPr>
            <w:tcW w:w="0" w:type="auto"/>
            <w:tcMar>
              <w:top w:w="0" w:type="dxa"/>
              <w:left w:w="0" w:type="dxa"/>
              <w:bottom w:w="0" w:type="dxa"/>
              <w:right w:w="0" w:type="dxa"/>
            </w:tcMar>
          </w:tcPr>
          <w:p w14:paraId="75ABFBAB" w14:textId="77777777" w:rsidR="00B2161B" w:rsidRDefault="00000000">
            <w:pPr>
              <w:pStyle w:val="TableContent"/>
            </w:pPr>
            <w:r>
              <w:t>Listening / communication quality</w:t>
            </w:r>
          </w:p>
        </w:tc>
        <w:tc>
          <w:tcPr>
            <w:tcW w:w="0" w:type="auto"/>
            <w:tcMar>
              <w:top w:w="0" w:type="dxa"/>
              <w:left w:w="0" w:type="dxa"/>
              <w:bottom w:w="0" w:type="dxa"/>
              <w:right w:w="0" w:type="dxa"/>
            </w:tcMar>
          </w:tcPr>
          <w:p w14:paraId="61E2CDF9" w14:textId="77777777" w:rsidR="00B2161B" w:rsidRDefault="00000000">
            <w:pPr>
              <w:pStyle w:val="TableContent"/>
            </w:pPr>
            <w:r>
              <w:t>Achieves suitable clarity and audibility for the scenario.</w:t>
            </w:r>
          </w:p>
        </w:tc>
        <w:tc>
          <w:tcPr>
            <w:tcW w:w="0" w:type="auto"/>
            <w:tcMar>
              <w:top w:w="0" w:type="dxa"/>
              <w:left w:w="0" w:type="dxa"/>
              <w:bottom w:w="0" w:type="dxa"/>
              <w:right w:w="0" w:type="dxa"/>
            </w:tcMar>
          </w:tcPr>
          <w:p w14:paraId="5504B73A" w14:textId="77777777" w:rsidR="00B2161B" w:rsidRDefault="00000000">
            <w:pPr>
              <w:pStyle w:val="TableContent"/>
            </w:pPr>
            <w:r>
              <w:t>Improves quality through appropriate adjustments.</w:t>
            </w:r>
          </w:p>
        </w:tc>
        <w:tc>
          <w:tcPr>
            <w:tcW w:w="0" w:type="auto"/>
            <w:tcMar>
              <w:top w:w="0" w:type="dxa"/>
              <w:left w:w="0" w:type="dxa"/>
              <w:bottom w:w="0" w:type="dxa"/>
              <w:right w:w="0" w:type="dxa"/>
            </w:tcMar>
          </w:tcPr>
          <w:p w14:paraId="30F609E2" w14:textId="77777777" w:rsidR="00B2161B" w:rsidRDefault="00000000">
            <w:pPr>
              <w:pStyle w:val="TableContent"/>
            </w:pPr>
            <w:r>
              <w:t>Shows refined judgement appropriate to the grade and context.</w:t>
            </w:r>
          </w:p>
        </w:tc>
      </w:tr>
      <w:tr w:rsidR="00B2161B" w14:paraId="11FFB444" w14:textId="77777777">
        <w:tc>
          <w:tcPr>
            <w:tcW w:w="0" w:type="auto"/>
            <w:tcMar>
              <w:top w:w="0" w:type="dxa"/>
              <w:left w:w="0" w:type="dxa"/>
              <w:bottom w:w="0" w:type="dxa"/>
              <w:right w:w="0" w:type="dxa"/>
            </w:tcMar>
          </w:tcPr>
          <w:p w14:paraId="33C72205" w14:textId="77777777" w:rsidR="00B2161B" w:rsidRDefault="00000000">
            <w:pPr>
              <w:pStyle w:val="TableContent"/>
            </w:pPr>
            <w:r>
              <w:t>Problem response</w:t>
            </w:r>
          </w:p>
        </w:tc>
        <w:tc>
          <w:tcPr>
            <w:tcW w:w="0" w:type="auto"/>
            <w:tcMar>
              <w:top w:w="0" w:type="dxa"/>
              <w:left w:w="0" w:type="dxa"/>
              <w:bottom w:w="0" w:type="dxa"/>
              <w:right w:w="0" w:type="dxa"/>
            </w:tcMar>
          </w:tcPr>
          <w:p w14:paraId="7970FBE5" w14:textId="77777777" w:rsidR="00B2161B" w:rsidRDefault="00000000">
            <w:pPr>
              <w:pStyle w:val="TableContent"/>
            </w:pPr>
            <w:r>
              <w:t>Recognises and reports/resolves problems within grade authority.</w:t>
            </w:r>
          </w:p>
        </w:tc>
        <w:tc>
          <w:tcPr>
            <w:tcW w:w="0" w:type="auto"/>
            <w:tcMar>
              <w:top w:w="0" w:type="dxa"/>
              <w:left w:w="0" w:type="dxa"/>
              <w:bottom w:w="0" w:type="dxa"/>
              <w:right w:w="0" w:type="dxa"/>
            </w:tcMar>
          </w:tcPr>
          <w:p w14:paraId="7E7C7779" w14:textId="77777777" w:rsidR="00B2161B" w:rsidRDefault="00000000">
            <w:pPr>
              <w:pStyle w:val="TableContent"/>
            </w:pPr>
            <w:r>
              <w:t>Identifies likely causes and takes proportionate action.</w:t>
            </w:r>
          </w:p>
        </w:tc>
        <w:tc>
          <w:tcPr>
            <w:tcW w:w="0" w:type="auto"/>
            <w:tcMar>
              <w:top w:w="0" w:type="dxa"/>
              <w:left w:w="0" w:type="dxa"/>
              <w:bottom w:w="0" w:type="dxa"/>
              <w:right w:w="0" w:type="dxa"/>
            </w:tcMar>
          </w:tcPr>
          <w:p w14:paraId="080063C2" w14:textId="77777777" w:rsidR="00B2161B" w:rsidRDefault="00000000">
            <w:pPr>
              <w:pStyle w:val="TableContent"/>
            </w:pPr>
            <w:r>
              <w:t>Recovers calmly and supports others while maintaining service continuity.</w:t>
            </w:r>
          </w:p>
        </w:tc>
      </w:tr>
      <w:tr w:rsidR="00B2161B" w14:paraId="6962C1BF" w14:textId="77777777">
        <w:tc>
          <w:tcPr>
            <w:tcW w:w="0" w:type="auto"/>
            <w:tcMar>
              <w:top w:w="0" w:type="dxa"/>
              <w:left w:w="0" w:type="dxa"/>
              <w:bottom w:w="0" w:type="dxa"/>
              <w:right w:w="0" w:type="dxa"/>
            </w:tcMar>
          </w:tcPr>
          <w:p w14:paraId="19B33D51" w14:textId="77777777" w:rsidR="00B2161B" w:rsidRDefault="00000000">
            <w:pPr>
              <w:pStyle w:val="TableContent"/>
            </w:pPr>
            <w:r>
              <w:t>Team and behaviour</w:t>
            </w:r>
          </w:p>
        </w:tc>
        <w:tc>
          <w:tcPr>
            <w:tcW w:w="0" w:type="auto"/>
            <w:tcMar>
              <w:top w:w="0" w:type="dxa"/>
              <w:left w:w="0" w:type="dxa"/>
              <w:bottom w:w="0" w:type="dxa"/>
              <w:right w:w="0" w:type="dxa"/>
            </w:tcMar>
          </w:tcPr>
          <w:p w14:paraId="0C441123" w14:textId="77777777" w:rsidR="00B2161B" w:rsidRDefault="00000000">
            <w:pPr>
              <w:pStyle w:val="TableContent"/>
            </w:pPr>
            <w:r>
              <w:t>Works respectfully and reliably with others.</w:t>
            </w:r>
          </w:p>
        </w:tc>
        <w:tc>
          <w:tcPr>
            <w:tcW w:w="0" w:type="auto"/>
            <w:tcMar>
              <w:top w:w="0" w:type="dxa"/>
              <w:left w:w="0" w:type="dxa"/>
              <w:bottom w:w="0" w:type="dxa"/>
              <w:right w:w="0" w:type="dxa"/>
            </w:tcMar>
          </w:tcPr>
          <w:p w14:paraId="2A5234D9" w14:textId="77777777" w:rsidR="00B2161B" w:rsidRDefault="00000000">
            <w:pPr>
              <w:pStyle w:val="TableContent"/>
            </w:pPr>
            <w:r>
              <w:t>Communicates proactively and supports the event purpose.</w:t>
            </w:r>
          </w:p>
        </w:tc>
        <w:tc>
          <w:tcPr>
            <w:tcW w:w="0" w:type="auto"/>
            <w:tcMar>
              <w:top w:w="0" w:type="dxa"/>
              <w:left w:w="0" w:type="dxa"/>
              <w:bottom w:w="0" w:type="dxa"/>
              <w:right w:w="0" w:type="dxa"/>
            </w:tcMar>
          </w:tcPr>
          <w:p w14:paraId="2EC22719" w14:textId="77777777" w:rsidR="00B2161B" w:rsidRDefault="00000000">
            <w:pPr>
              <w:pStyle w:val="TableContent"/>
            </w:pPr>
            <w:r>
              <w:t>Models mature, servant-hearted leadership and develops others.</w:t>
            </w:r>
          </w:p>
        </w:tc>
      </w:tr>
    </w:tbl>
    <w:p w14:paraId="0CAFAA29" w14:textId="77777777" w:rsidR="00B2161B" w:rsidRDefault="00000000">
      <w:pPr>
        <w:pStyle w:val="Heading1"/>
      </w:pPr>
      <w:r>
        <w:t>Prerequisite and dependency mapping</w:t>
      </w:r>
    </w:p>
    <w:p w14:paraId="4A1F9E57" w14:textId="77777777" w:rsidR="00B2161B"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B2161B" w14:paraId="78FD13B5" w14:textId="77777777">
        <w:trPr>
          <w:tblHeader/>
        </w:trPr>
        <w:tc>
          <w:tcPr>
            <w:tcW w:w="0" w:type="auto"/>
            <w:shd w:val="clear" w:color="auto" w:fill="D9D9D9"/>
            <w:tcMar>
              <w:top w:w="0" w:type="dxa"/>
              <w:left w:w="0" w:type="dxa"/>
              <w:bottom w:w="0" w:type="dxa"/>
              <w:right w:w="0" w:type="dxa"/>
            </w:tcMar>
          </w:tcPr>
          <w:p w14:paraId="3A0A5954" w14:textId="77777777" w:rsidR="00B2161B" w:rsidRDefault="00000000">
            <w:pPr>
              <w:pStyle w:val="TableHeader"/>
            </w:pPr>
            <w:r>
              <w:t>Current KSB ID</w:t>
            </w:r>
          </w:p>
        </w:tc>
        <w:tc>
          <w:tcPr>
            <w:tcW w:w="0" w:type="auto"/>
            <w:shd w:val="clear" w:color="auto" w:fill="D9D9D9"/>
            <w:tcMar>
              <w:top w:w="0" w:type="dxa"/>
              <w:left w:w="0" w:type="dxa"/>
              <w:bottom w:w="0" w:type="dxa"/>
              <w:right w:w="0" w:type="dxa"/>
            </w:tcMar>
          </w:tcPr>
          <w:p w14:paraId="3A11D0AB" w14:textId="77777777" w:rsidR="00B2161B" w:rsidRDefault="00000000">
            <w:pPr>
              <w:pStyle w:val="TableHeader"/>
            </w:pPr>
            <w:r>
              <w:t>Depends on KSB ID</w:t>
            </w:r>
          </w:p>
        </w:tc>
        <w:tc>
          <w:tcPr>
            <w:tcW w:w="0" w:type="auto"/>
            <w:shd w:val="clear" w:color="auto" w:fill="D9D9D9"/>
            <w:tcMar>
              <w:top w:w="0" w:type="dxa"/>
              <w:left w:w="0" w:type="dxa"/>
              <w:bottom w:w="0" w:type="dxa"/>
              <w:right w:w="0" w:type="dxa"/>
            </w:tcMar>
          </w:tcPr>
          <w:p w14:paraId="587F1233" w14:textId="77777777" w:rsidR="00B2161B" w:rsidRDefault="00000000">
            <w:pPr>
              <w:pStyle w:val="TableHeader"/>
            </w:pPr>
            <w:r>
              <w:t>Dependency description</w:t>
            </w:r>
          </w:p>
        </w:tc>
        <w:tc>
          <w:tcPr>
            <w:tcW w:w="0" w:type="auto"/>
            <w:shd w:val="clear" w:color="auto" w:fill="D9D9D9"/>
            <w:tcMar>
              <w:top w:w="0" w:type="dxa"/>
              <w:left w:w="0" w:type="dxa"/>
              <w:bottom w:w="0" w:type="dxa"/>
              <w:right w:w="0" w:type="dxa"/>
            </w:tcMar>
          </w:tcPr>
          <w:p w14:paraId="1DEA25D1" w14:textId="77777777" w:rsidR="00B2161B" w:rsidRDefault="00000000">
            <w:pPr>
              <w:pStyle w:val="TableHeader"/>
            </w:pPr>
            <w:r>
              <w:t>Where taught / assessed</w:t>
            </w:r>
          </w:p>
        </w:tc>
        <w:tc>
          <w:tcPr>
            <w:tcW w:w="0" w:type="auto"/>
            <w:shd w:val="clear" w:color="auto" w:fill="D9D9D9"/>
            <w:tcMar>
              <w:top w:w="0" w:type="dxa"/>
              <w:left w:w="0" w:type="dxa"/>
              <w:bottom w:w="0" w:type="dxa"/>
              <w:right w:w="0" w:type="dxa"/>
            </w:tcMar>
          </w:tcPr>
          <w:p w14:paraId="3AB97CFF" w14:textId="77777777" w:rsidR="00B2161B" w:rsidRDefault="00000000">
            <w:pPr>
              <w:pStyle w:val="TableHeader"/>
            </w:pPr>
            <w:r>
              <w:t>Action needed</w:t>
            </w:r>
          </w:p>
        </w:tc>
      </w:tr>
      <w:tr w:rsidR="00B2161B" w14:paraId="6D34F574" w14:textId="77777777">
        <w:tc>
          <w:tcPr>
            <w:tcW w:w="0" w:type="auto"/>
            <w:tcMar>
              <w:top w:w="0" w:type="dxa"/>
              <w:left w:w="0" w:type="dxa"/>
              <w:bottom w:w="0" w:type="dxa"/>
              <w:right w:w="0" w:type="dxa"/>
            </w:tcMar>
          </w:tcPr>
          <w:p w14:paraId="1FE9F520" w14:textId="77777777" w:rsidR="00B2161B" w:rsidRDefault="00000000">
            <w:pPr>
              <w:pStyle w:val="TableContent"/>
            </w:pPr>
            <w:r>
              <w:t>A1.K2</w:t>
            </w:r>
          </w:p>
        </w:tc>
        <w:tc>
          <w:tcPr>
            <w:tcW w:w="0" w:type="auto"/>
            <w:tcMar>
              <w:top w:w="0" w:type="dxa"/>
              <w:left w:w="0" w:type="dxa"/>
              <w:bottom w:w="0" w:type="dxa"/>
              <w:right w:w="0" w:type="dxa"/>
            </w:tcMar>
          </w:tcPr>
          <w:p w14:paraId="6D6D9587" w14:textId="77777777" w:rsidR="00B2161B" w:rsidRDefault="00000000">
            <w:pPr>
              <w:pStyle w:val="TableContent"/>
            </w:pPr>
            <w:r>
              <w:t>A1.K1</w:t>
            </w:r>
          </w:p>
        </w:tc>
        <w:tc>
          <w:tcPr>
            <w:tcW w:w="0" w:type="auto"/>
            <w:tcMar>
              <w:top w:w="0" w:type="dxa"/>
              <w:left w:w="0" w:type="dxa"/>
              <w:bottom w:w="0" w:type="dxa"/>
              <w:right w:w="0" w:type="dxa"/>
            </w:tcMar>
          </w:tcPr>
          <w:p w14:paraId="200E5222" w14:textId="77777777" w:rsidR="00B2161B" w:rsidRDefault="00000000">
            <w:pPr>
              <w:pStyle w:val="TableContent"/>
            </w:pPr>
            <w:r>
              <w:t>Required prior learning before this KSB can be assessed.</w:t>
            </w:r>
          </w:p>
        </w:tc>
        <w:tc>
          <w:tcPr>
            <w:tcW w:w="0" w:type="auto"/>
            <w:tcMar>
              <w:top w:w="0" w:type="dxa"/>
              <w:left w:w="0" w:type="dxa"/>
              <w:bottom w:w="0" w:type="dxa"/>
              <w:right w:w="0" w:type="dxa"/>
            </w:tcMar>
          </w:tcPr>
          <w:p w14:paraId="6071A004" w14:textId="77777777" w:rsidR="00B2161B" w:rsidRDefault="00000000">
            <w:pPr>
              <w:pStyle w:val="TableContent"/>
            </w:pPr>
            <w:r>
              <w:t>Lower grade or earlier within this grade.</w:t>
            </w:r>
          </w:p>
        </w:tc>
        <w:tc>
          <w:tcPr>
            <w:tcW w:w="0" w:type="auto"/>
            <w:tcMar>
              <w:top w:w="0" w:type="dxa"/>
              <w:left w:w="0" w:type="dxa"/>
              <w:bottom w:w="0" w:type="dxa"/>
              <w:right w:w="0" w:type="dxa"/>
            </w:tcMar>
          </w:tcPr>
          <w:p w14:paraId="0214A61A" w14:textId="77777777" w:rsidR="00B2161B" w:rsidRDefault="00000000">
            <w:pPr>
              <w:pStyle w:val="TableContent"/>
            </w:pPr>
            <w:r>
              <w:t>Confirm prior KSB exists and is assessed before this item.</w:t>
            </w:r>
          </w:p>
        </w:tc>
      </w:tr>
      <w:tr w:rsidR="00B2161B" w14:paraId="0C34622C" w14:textId="77777777">
        <w:tc>
          <w:tcPr>
            <w:tcW w:w="0" w:type="auto"/>
            <w:tcMar>
              <w:top w:w="0" w:type="dxa"/>
              <w:left w:w="0" w:type="dxa"/>
              <w:bottom w:w="0" w:type="dxa"/>
              <w:right w:w="0" w:type="dxa"/>
            </w:tcMar>
          </w:tcPr>
          <w:p w14:paraId="23B96452" w14:textId="77777777" w:rsidR="00B2161B" w:rsidRDefault="00000000">
            <w:pPr>
              <w:pStyle w:val="TableContent"/>
            </w:pPr>
            <w:r>
              <w:lastRenderedPageBreak/>
              <w:t>A1.S1</w:t>
            </w:r>
          </w:p>
        </w:tc>
        <w:tc>
          <w:tcPr>
            <w:tcW w:w="0" w:type="auto"/>
            <w:tcMar>
              <w:top w:w="0" w:type="dxa"/>
              <w:left w:w="0" w:type="dxa"/>
              <w:bottom w:w="0" w:type="dxa"/>
              <w:right w:w="0" w:type="dxa"/>
            </w:tcMar>
          </w:tcPr>
          <w:p w14:paraId="1A4A6DE4" w14:textId="77777777" w:rsidR="00B2161B" w:rsidRDefault="00000000">
            <w:pPr>
              <w:pStyle w:val="TableContent"/>
            </w:pPr>
            <w:r>
              <w:t>A1.K1; A1.K3</w:t>
            </w:r>
          </w:p>
        </w:tc>
        <w:tc>
          <w:tcPr>
            <w:tcW w:w="0" w:type="auto"/>
            <w:tcMar>
              <w:top w:w="0" w:type="dxa"/>
              <w:left w:w="0" w:type="dxa"/>
              <w:bottom w:w="0" w:type="dxa"/>
              <w:right w:w="0" w:type="dxa"/>
            </w:tcMar>
          </w:tcPr>
          <w:p w14:paraId="34667DF9" w14:textId="77777777" w:rsidR="00B2161B" w:rsidRDefault="00000000">
            <w:pPr>
              <w:pStyle w:val="TableContent"/>
            </w:pPr>
            <w:r>
              <w:t>Required prior learning before this KSB can be assessed.</w:t>
            </w:r>
          </w:p>
        </w:tc>
        <w:tc>
          <w:tcPr>
            <w:tcW w:w="0" w:type="auto"/>
            <w:tcMar>
              <w:top w:w="0" w:type="dxa"/>
              <w:left w:w="0" w:type="dxa"/>
              <w:bottom w:w="0" w:type="dxa"/>
              <w:right w:w="0" w:type="dxa"/>
            </w:tcMar>
          </w:tcPr>
          <w:p w14:paraId="5AFB917F" w14:textId="77777777" w:rsidR="00B2161B" w:rsidRDefault="00000000">
            <w:pPr>
              <w:pStyle w:val="TableContent"/>
            </w:pPr>
            <w:r>
              <w:t>Lower grade or earlier within this grade.</w:t>
            </w:r>
          </w:p>
        </w:tc>
        <w:tc>
          <w:tcPr>
            <w:tcW w:w="0" w:type="auto"/>
            <w:tcMar>
              <w:top w:w="0" w:type="dxa"/>
              <w:left w:w="0" w:type="dxa"/>
              <w:bottom w:w="0" w:type="dxa"/>
              <w:right w:w="0" w:type="dxa"/>
            </w:tcMar>
          </w:tcPr>
          <w:p w14:paraId="00099F64" w14:textId="77777777" w:rsidR="00B2161B" w:rsidRDefault="00000000">
            <w:pPr>
              <w:pStyle w:val="TableContent"/>
            </w:pPr>
            <w:r>
              <w:t>Confirm prior KSB exists and is assessed before this item.</w:t>
            </w:r>
          </w:p>
        </w:tc>
      </w:tr>
      <w:tr w:rsidR="00B2161B" w14:paraId="626F3B05" w14:textId="77777777">
        <w:tc>
          <w:tcPr>
            <w:tcW w:w="0" w:type="auto"/>
            <w:tcMar>
              <w:top w:w="0" w:type="dxa"/>
              <w:left w:w="0" w:type="dxa"/>
              <w:bottom w:w="0" w:type="dxa"/>
              <w:right w:w="0" w:type="dxa"/>
            </w:tcMar>
          </w:tcPr>
          <w:p w14:paraId="50A6F738" w14:textId="77777777" w:rsidR="00B2161B" w:rsidRDefault="00000000">
            <w:pPr>
              <w:pStyle w:val="TableContent"/>
            </w:pPr>
            <w:r>
              <w:t>A1.S2</w:t>
            </w:r>
          </w:p>
        </w:tc>
        <w:tc>
          <w:tcPr>
            <w:tcW w:w="0" w:type="auto"/>
            <w:tcMar>
              <w:top w:w="0" w:type="dxa"/>
              <w:left w:w="0" w:type="dxa"/>
              <w:bottom w:w="0" w:type="dxa"/>
              <w:right w:w="0" w:type="dxa"/>
            </w:tcMar>
          </w:tcPr>
          <w:p w14:paraId="3067008C" w14:textId="77777777" w:rsidR="00B2161B" w:rsidRDefault="00000000">
            <w:pPr>
              <w:pStyle w:val="TableContent"/>
            </w:pPr>
            <w:r>
              <w:t>A1.K2</w:t>
            </w:r>
          </w:p>
        </w:tc>
        <w:tc>
          <w:tcPr>
            <w:tcW w:w="0" w:type="auto"/>
            <w:tcMar>
              <w:top w:w="0" w:type="dxa"/>
              <w:left w:w="0" w:type="dxa"/>
              <w:bottom w:w="0" w:type="dxa"/>
              <w:right w:w="0" w:type="dxa"/>
            </w:tcMar>
          </w:tcPr>
          <w:p w14:paraId="7A8CBD05" w14:textId="77777777" w:rsidR="00B2161B" w:rsidRDefault="00000000">
            <w:pPr>
              <w:pStyle w:val="TableContent"/>
            </w:pPr>
            <w:r>
              <w:t>Required prior learning before this KSB can be assessed.</w:t>
            </w:r>
          </w:p>
        </w:tc>
        <w:tc>
          <w:tcPr>
            <w:tcW w:w="0" w:type="auto"/>
            <w:tcMar>
              <w:top w:w="0" w:type="dxa"/>
              <w:left w:w="0" w:type="dxa"/>
              <w:bottom w:w="0" w:type="dxa"/>
              <w:right w:w="0" w:type="dxa"/>
            </w:tcMar>
          </w:tcPr>
          <w:p w14:paraId="043C5192" w14:textId="77777777" w:rsidR="00B2161B" w:rsidRDefault="00000000">
            <w:pPr>
              <w:pStyle w:val="TableContent"/>
            </w:pPr>
            <w:r>
              <w:t>Lower grade or earlier within this grade.</w:t>
            </w:r>
          </w:p>
        </w:tc>
        <w:tc>
          <w:tcPr>
            <w:tcW w:w="0" w:type="auto"/>
            <w:tcMar>
              <w:top w:w="0" w:type="dxa"/>
              <w:left w:w="0" w:type="dxa"/>
              <w:bottom w:w="0" w:type="dxa"/>
              <w:right w:w="0" w:type="dxa"/>
            </w:tcMar>
          </w:tcPr>
          <w:p w14:paraId="1911FEF8" w14:textId="77777777" w:rsidR="00B2161B" w:rsidRDefault="00000000">
            <w:pPr>
              <w:pStyle w:val="TableContent"/>
            </w:pPr>
            <w:r>
              <w:t>Confirm prior KSB exists and is assessed before this item.</w:t>
            </w:r>
          </w:p>
        </w:tc>
      </w:tr>
      <w:tr w:rsidR="00B2161B" w14:paraId="64CD11D9" w14:textId="77777777">
        <w:tc>
          <w:tcPr>
            <w:tcW w:w="0" w:type="auto"/>
            <w:tcMar>
              <w:top w:w="0" w:type="dxa"/>
              <w:left w:w="0" w:type="dxa"/>
              <w:bottom w:w="0" w:type="dxa"/>
              <w:right w:w="0" w:type="dxa"/>
            </w:tcMar>
          </w:tcPr>
          <w:p w14:paraId="6038213B" w14:textId="77777777" w:rsidR="00B2161B" w:rsidRDefault="00000000">
            <w:pPr>
              <w:pStyle w:val="TableContent"/>
            </w:pPr>
            <w:r>
              <w:t>A1.S3</w:t>
            </w:r>
          </w:p>
        </w:tc>
        <w:tc>
          <w:tcPr>
            <w:tcW w:w="0" w:type="auto"/>
            <w:tcMar>
              <w:top w:w="0" w:type="dxa"/>
              <w:left w:w="0" w:type="dxa"/>
              <w:bottom w:w="0" w:type="dxa"/>
              <w:right w:w="0" w:type="dxa"/>
            </w:tcMar>
          </w:tcPr>
          <w:p w14:paraId="645FBC48" w14:textId="77777777" w:rsidR="00B2161B" w:rsidRDefault="00000000">
            <w:pPr>
              <w:pStyle w:val="TableContent"/>
            </w:pPr>
            <w:r>
              <w:t>A1.K3</w:t>
            </w:r>
          </w:p>
        </w:tc>
        <w:tc>
          <w:tcPr>
            <w:tcW w:w="0" w:type="auto"/>
            <w:tcMar>
              <w:top w:w="0" w:type="dxa"/>
              <w:left w:w="0" w:type="dxa"/>
              <w:bottom w:w="0" w:type="dxa"/>
              <w:right w:w="0" w:type="dxa"/>
            </w:tcMar>
          </w:tcPr>
          <w:p w14:paraId="47C70CEB" w14:textId="77777777" w:rsidR="00B2161B" w:rsidRDefault="00000000">
            <w:pPr>
              <w:pStyle w:val="TableContent"/>
            </w:pPr>
            <w:r>
              <w:t>Required prior learning before this KSB can be assessed.</w:t>
            </w:r>
          </w:p>
        </w:tc>
        <w:tc>
          <w:tcPr>
            <w:tcW w:w="0" w:type="auto"/>
            <w:tcMar>
              <w:top w:w="0" w:type="dxa"/>
              <w:left w:w="0" w:type="dxa"/>
              <w:bottom w:w="0" w:type="dxa"/>
              <w:right w:w="0" w:type="dxa"/>
            </w:tcMar>
          </w:tcPr>
          <w:p w14:paraId="3A476964" w14:textId="77777777" w:rsidR="00B2161B" w:rsidRDefault="00000000">
            <w:pPr>
              <w:pStyle w:val="TableContent"/>
            </w:pPr>
            <w:r>
              <w:t>Lower grade or earlier within this grade.</w:t>
            </w:r>
          </w:p>
        </w:tc>
        <w:tc>
          <w:tcPr>
            <w:tcW w:w="0" w:type="auto"/>
            <w:tcMar>
              <w:top w:w="0" w:type="dxa"/>
              <w:left w:w="0" w:type="dxa"/>
              <w:bottom w:w="0" w:type="dxa"/>
              <w:right w:w="0" w:type="dxa"/>
            </w:tcMar>
          </w:tcPr>
          <w:p w14:paraId="60A2E8E2" w14:textId="77777777" w:rsidR="00B2161B" w:rsidRDefault="00000000">
            <w:pPr>
              <w:pStyle w:val="TableContent"/>
            </w:pPr>
            <w:r>
              <w:t>Confirm prior KSB exists and is assessed before this item.</w:t>
            </w:r>
          </w:p>
        </w:tc>
      </w:tr>
      <w:tr w:rsidR="00B2161B" w14:paraId="6EA6A596" w14:textId="77777777">
        <w:tc>
          <w:tcPr>
            <w:tcW w:w="0" w:type="auto"/>
            <w:tcMar>
              <w:top w:w="0" w:type="dxa"/>
              <w:left w:w="0" w:type="dxa"/>
              <w:bottom w:w="0" w:type="dxa"/>
              <w:right w:w="0" w:type="dxa"/>
            </w:tcMar>
          </w:tcPr>
          <w:p w14:paraId="2A329351" w14:textId="77777777" w:rsidR="00B2161B" w:rsidRDefault="00000000">
            <w:pPr>
              <w:pStyle w:val="TableContent"/>
            </w:pPr>
            <w:r>
              <w:t>A1.B2</w:t>
            </w:r>
          </w:p>
        </w:tc>
        <w:tc>
          <w:tcPr>
            <w:tcW w:w="0" w:type="auto"/>
            <w:tcMar>
              <w:top w:w="0" w:type="dxa"/>
              <w:left w:w="0" w:type="dxa"/>
              <w:bottom w:w="0" w:type="dxa"/>
              <w:right w:w="0" w:type="dxa"/>
            </w:tcMar>
          </w:tcPr>
          <w:p w14:paraId="714A49F6" w14:textId="77777777" w:rsidR="00B2161B" w:rsidRDefault="00000000">
            <w:pPr>
              <w:pStyle w:val="TableContent"/>
            </w:pPr>
            <w:r>
              <w:t>A1.K3</w:t>
            </w:r>
          </w:p>
        </w:tc>
        <w:tc>
          <w:tcPr>
            <w:tcW w:w="0" w:type="auto"/>
            <w:tcMar>
              <w:top w:w="0" w:type="dxa"/>
              <w:left w:w="0" w:type="dxa"/>
              <w:bottom w:w="0" w:type="dxa"/>
              <w:right w:w="0" w:type="dxa"/>
            </w:tcMar>
          </w:tcPr>
          <w:p w14:paraId="4A0463C5" w14:textId="77777777" w:rsidR="00B2161B" w:rsidRDefault="00000000">
            <w:pPr>
              <w:pStyle w:val="TableContent"/>
            </w:pPr>
            <w:r>
              <w:t>Required prior learning before this KSB can be assessed.</w:t>
            </w:r>
          </w:p>
        </w:tc>
        <w:tc>
          <w:tcPr>
            <w:tcW w:w="0" w:type="auto"/>
            <w:tcMar>
              <w:top w:w="0" w:type="dxa"/>
              <w:left w:w="0" w:type="dxa"/>
              <w:bottom w:w="0" w:type="dxa"/>
              <w:right w:w="0" w:type="dxa"/>
            </w:tcMar>
          </w:tcPr>
          <w:p w14:paraId="25744AB8" w14:textId="77777777" w:rsidR="00B2161B" w:rsidRDefault="00000000">
            <w:pPr>
              <w:pStyle w:val="TableContent"/>
            </w:pPr>
            <w:r>
              <w:t>Lower grade or earlier within this grade.</w:t>
            </w:r>
          </w:p>
        </w:tc>
        <w:tc>
          <w:tcPr>
            <w:tcW w:w="0" w:type="auto"/>
            <w:tcMar>
              <w:top w:w="0" w:type="dxa"/>
              <w:left w:w="0" w:type="dxa"/>
              <w:bottom w:w="0" w:type="dxa"/>
              <w:right w:w="0" w:type="dxa"/>
            </w:tcMar>
          </w:tcPr>
          <w:p w14:paraId="796339A0" w14:textId="77777777" w:rsidR="00B2161B" w:rsidRDefault="00000000">
            <w:pPr>
              <w:pStyle w:val="TableContent"/>
            </w:pPr>
            <w:r>
              <w:t>Confirm prior KSB exists and is assessed before this item.</w:t>
            </w:r>
          </w:p>
        </w:tc>
      </w:tr>
    </w:tbl>
    <w:p w14:paraId="0A2B4C14" w14:textId="77777777" w:rsidR="00B2161B" w:rsidRDefault="00000000">
      <w:pPr>
        <w:pStyle w:val="Heading1"/>
      </w:pPr>
      <w:r>
        <w:t>Training source mapping</w:t>
      </w:r>
    </w:p>
    <w:p w14:paraId="3A1253FD" w14:textId="77777777" w:rsidR="00B2161B"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80"/>
        <w:gridCol w:w="2813"/>
        <w:gridCol w:w="3312"/>
        <w:gridCol w:w="2384"/>
        <w:gridCol w:w="3604"/>
      </w:tblGrid>
      <w:tr w:rsidR="00B2161B" w14:paraId="3345F3D1" w14:textId="77777777">
        <w:trPr>
          <w:tblHeader/>
        </w:trPr>
        <w:tc>
          <w:tcPr>
            <w:tcW w:w="0" w:type="auto"/>
            <w:shd w:val="clear" w:color="auto" w:fill="D9D9D9"/>
            <w:tcMar>
              <w:top w:w="0" w:type="dxa"/>
              <w:left w:w="0" w:type="dxa"/>
              <w:bottom w:w="0" w:type="dxa"/>
              <w:right w:w="0" w:type="dxa"/>
            </w:tcMar>
          </w:tcPr>
          <w:p w14:paraId="6C2CD7A4" w14:textId="77777777" w:rsidR="00B2161B" w:rsidRDefault="00000000">
            <w:pPr>
              <w:pStyle w:val="TableHeader"/>
            </w:pPr>
            <w:r>
              <w:t>Topic / KSB</w:t>
            </w:r>
          </w:p>
        </w:tc>
        <w:tc>
          <w:tcPr>
            <w:tcW w:w="0" w:type="auto"/>
            <w:shd w:val="clear" w:color="auto" w:fill="D9D9D9"/>
            <w:tcMar>
              <w:top w:w="0" w:type="dxa"/>
              <w:left w:w="0" w:type="dxa"/>
              <w:bottom w:w="0" w:type="dxa"/>
              <w:right w:w="0" w:type="dxa"/>
            </w:tcMar>
          </w:tcPr>
          <w:p w14:paraId="0F599A67" w14:textId="77777777" w:rsidR="00B2161B"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7B852394" w14:textId="77777777" w:rsidR="00B2161B" w:rsidRDefault="00000000">
            <w:pPr>
              <w:pStyle w:val="TableHeader"/>
            </w:pPr>
            <w:r>
              <w:t>Relevant material</w:t>
            </w:r>
          </w:p>
        </w:tc>
        <w:tc>
          <w:tcPr>
            <w:tcW w:w="0" w:type="auto"/>
            <w:shd w:val="clear" w:color="auto" w:fill="D9D9D9"/>
            <w:tcMar>
              <w:top w:w="0" w:type="dxa"/>
              <w:left w:w="0" w:type="dxa"/>
              <w:bottom w:w="0" w:type="dxa"/>
              <w:right w:w="0" w:type="dxa"/>
            </w:tcMar>
          </w:tcPr>
          <w:p w14:paraId="3DB2CD84" w14:textId="77777777" w:rsidR="00B2161B" w:rsidRDefault="00000000">
            <w:pPr>
              <w:pStyle w:val="TableHeader"/>
            </w:pPr>
            <w:r>
              <w:t>Proposed use in AWVT grade</w:t>
            </w:r>
          </w:p>
        </w:tc>
        <w:tc>
          <w:tcPr>
            <w:tcW w:w="0" w:type="auto"/>
            <w:shd w:val="clear" w:color="auto" w:fill="D9D9D9"/>
            <w:tcMar>
              <w:top w:w="0" w:type="dxa"/>
              <w:left w:w="0" w:type="dxa"/>
              <w:bottom w:w="0" w:type="dxa"/>
              <w:right w:w="0" w:type="dxa"/>
            </w:tcMar>
          </w:tcPr>
          <w:p w14:paraId="0F83183F" w14:textId="77777777" w:rsidR="00B2161B" w:rsidRDefault="00000000">
            <w:pPr>
              <w:pStyle w:val="TableHeader"/>
            </w:pPr>
            <w:r>
              <w:t>Reviewer notes</w:t>
            </w:r>
          </w:p>
        </w:tc>
      </w:tr>
      <w:tr w:rsidR="00B2161B" w14:paraId="05610DAD" w14:textId="77777777">
        <w:tc>
          <w:tcPr>
            <w:tcW w:w="0" w:type="auto"/>
            <w:tcMar>
              <w:top w:w="0" w:type="dxa"/>
              <w:left w:w="0" w:type="dxa"/>
              <w:bottom w:w="0" w:type="dxa"/>
              <w:right w:w="0" w:type="dxa"/>
            </w:tcMar>
          </w:tcPr>
          <w:p w14:paraId="1DA764FB" w14:textId="77777777" w:rsidR="00B2161B" w:rsidRDefault="00000000">
            <w:pPr>
              <w:pStyle w:val="TableContent"/>
            </w:pPr>
            <w:r>
              <w:t>Role context and duties</w:t>
            </w:r>
          </w:p>
        </w:tc>
        <w:tc>
          <w:tcPr>
            <w:tcW w:w="0" w:type="auto"/>
            <w:tcMar>
              <w:top w:w="0" w:type="dxa"/>
              <w:left w:w="0" w:type="dxa"/>
              <w:bottom w:w="0" w:type="dxa"/>
              <w:right w:w="0" w:type="dxa"/>
            </w:tcMar>
          </w:tcPr>
          <w:p w14:paraId="39D9B2AC" w14:textId="77777777" w:rsidR="00B2161B" w:rsidRDefault="00000000">
            <w:pPr>
              <w:pStyle w:val="TableContent"/>
            </w:pPr>
            <w:r>
              <w:t>HoW Audio Technician Occupational Standard Overview</w:t>
            </w:r>
          </w:p>
        </w:tc>
        <w:tc>
          <w:tcPr>
            <w:tcW w:w="0" w:type="auto"/>
            <w:tcMar>
              <w:top w:w="0" w:type="dxa"/>
              <w:left w:w="0" w:type="dxa"/>
              <w:bottom w:w="0" w:type="dxa"/>
              <w:right w:w="0" w:type="dxa"/>
            </w:tcMar>
          </w:tcPr>
          <w:p w14:paraId="6FA840E1" w14:textId="77777777" w:rsidR="00B2161B"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24CDF41F" w14:textId="77777777" w:rsidR="00B2161B" w:rsidRDefault="00000000">
            <w:pPr>
              <w:pStyle w:val="TableContent"/>
            </w:pPr>
            <w:r>
              <w:t>Used as legacy source material to draft grade-appropriate KSBs.</w:t>
            </w:r>
          </w:p>
        </w:tc>
        <w:tc>
          <w:tcPr>
            <w:tcW w:w="0" w:type="auto"/>
            <w:tcMar>
              <w:top w:w="0" w:type="dxa"/>
              <w:left w:w="0" w:type="dxa"/>
              <w:bottom w:w="0" w:type="dxa"/>
              <w:right w:w="0" w:type="dxa"/>
            </w:tcMar>
          </w:tcPr>
          <w:p w14:paraId="0C1B10D2" w14:textId="77777777" w:rsidR="00B2161B" w:rsidRDefault="00000000">
            <w:pPr>
              <w:pStyle w:val="TableContent"/>
            </w:pPr>
            <w:r>
              <w:t>Committee to verify language for HoW/AAV inclusivity.</w:t>
            </w:r>
          </w:p>
        </w:tc>
      </w:tr>
      <w:tr w:rsidR="00B2161B" w14:paraId="640E4360" w14:textId="77777777">
        <w:tc>
          <w:tcPr>
            <w:tcW w:w="0" w:type="auto"/>
            <w:tcMar>
              <w:top w:w="0" w:type="dxa"/>
              <w:left w:w="0" w:type="dxa"/>
              <w:bottom w:w="0" w:type="dxa"/>
              <w:right w:w="0" w:type="dxa"/>
            </w:tcMar>
          </w:tcPr>
          <w:p w14:paraId="775660F7" w14:textId="77777777" w:rsidR="00B2161B" w:rsidRDefault="00000000">
            <w:pPr>
              <w:pStyle w:val="TableContent"/>
            </w:pPr>
            <w:r>
              <w:t>Basic operation and safety</w:t>
            </w:r>
          </w:p>
        </w:tc>
        <w:tc>
          <w:tcPr>
            <w:tcW w:w="0" w:type="auto"/>
            <w:tcMar>
              <w:top w:w="0" w:type="dxa"/>
              <w:left w:w="0" w:type="dxa"/>
              <w:bottom w:w="0" w:type="dxa"/>
              <w:right w:w="0" w:type="dxa"/>
            </w:tcMar>
          </w:tcPr>
          <w:p w14:paraId="47D2C9A2" w14:textId="77777777" w:rsidR="00B2161B" w:rsidRDefault="00000000">
            <w:pPr>
              <w:pStyle w:val="TableContent"/>
            </w:pPr>
            <w:r>
              <w:t>HoW Audio Technician L1 Occupational Standard</w:t>
            </w:r>
          </w:p>
        </w:tc>
        <w:tc>
          <w:tcPr>
            <w:tcW w:w="0" w:type="auto"/>
            <w:tcMar>
              <w:top w:w="0" w:type="dxa"/>
              <w:left w:w="0" w:type="dxa"/>
              <w:bottom w:w="0" w:type="dxa"/>
              <w:right w:w="0" w:type="dxa"/>
            </w:tcMar>
          </w:tcPr>
          <w:p w14:paraId="7C8E26E3" w14:textId="77777777" w:rsidR="00B2161B"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7476C6E7" w14:textId="77777777" w:rsidR="00B2161B" w:rsidRDefault="00000000">
            <w:pPr>
              <w:pStyle w:val="TableContent"/>
            </w:pPr>
            <w:r>
              <w:t>Used mainly across Grades 1-3.</w:t>
            </w:r>
          </w:p>
        </w:tc>
        <w:tc>
          <w:tcPr>
            <w:tcW w:w="0" w:type="auto"/>
            <w:tcMar>
              <w:top w:w="0" w:type="dxa"/>
              <w:left w:w="0" w:type="dxa"/>
              <w:bottom w:w="0" w:type="dxa"/>
              <w:right w:w="0" w:type="dxa"/>
            </w:tcMar>
          </w:tcPr>
          <w:p w14:paraId="0BB9701A" w14:textId="77777777" w:rsidR="00B2161B" w:rsidRDefault="00000000">
            <w:pPr>
              <w:pStyle w:val="TableContent"/>
            </w:pPr>
            <w:r>
              <w:t>Confirm that rigging/stage crew tasks are excluded.</w:t>
            </w:r>
          </w:p>
        </w:tc>
      </w:tr>
      <w:tr w:rsidR="00B2161B" w14:paraId="6B145BDC" w14:textId="77777777">
        <w:tc>
          <w:tcPr>
            <w:tcW w:w="0" w:type="auto"/>
            <w:tcMar>
              <w:top w:w="0" w:type="dxa"/>
              <w:left w:w="0" w:type="dxa"/>
              <w:bottom w:w="0" w:type="dxa"/>
              <w:right w:w="0" w:type="dxa"/>
            </w:tcMar>
          </w:tcPr>
          <w:p w14:paraId="123BA0FB" w14:textId="77777777" w:rsidR="00B2161B" w:rsidRDefault="00000000">
            <w:pPr>
              <w:pStyle w:val="TableContent"/>
            </w:pPr>
            <w:r>
              <w:t>Intermediate operation</w:t>
            </w:r>
          </w:p>
        </w:tc>
        <w:tc>
          <w:tcPr>
            <w:tcW w:w="0" w:type="auto"/>
            <w:tcMar>
              <w:top w:w="0" w:type="dxa"/>
              <w:left w:w="0" w:type="dxa"/>
              <w:bottom w:w="0" w:type="dxa"/>
              <w:right w:w="0" w:type="dxa"/>
            </w:tcMar>
          </w:tcPr>
          <w:p w14:paraId="149B6E44" w14:textId="77777777" w:rsidR="00B2161B" w:rsidRDefault="00000000">
            <w:pPr>
              <w:pStyle w:val="TableContent"/>
            </w:pPr>
            <w:r>
              <w:t>HoW Audio Technician L2 Occupational Standard</w:t>
            </w:r>
          </w:p>
        </w:tc>
        <w:tc>
          <w:tcPr>
            <w:tcW w:w="0" w:type="auto"/>
            <w:tcMar>
              <w:top w:w="0" w:type="dxa"/>
              <w:left w:w="0" w:type="dxa"/>
              <w:bottom w:w="0" w:type="dxa"/>
              <w:right w:w="0" w:type="dxa"/>
            </w:tcMar>
          </w:tcPr>
          <w:p w14:paraId="29E1D935" w14:textId="77777777" w:rsidR="00B2161B"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58568A10" w14:textId="77777777" w:rsidR="00B2161B" w:rsidRDefault="00000000">
            <w:pPr>
              <w:pStyle w:val="TableContent"/>
            </w:pPr>
            <w:r>
              <w:t>Used mainly across Grades 3-6.</w:t>
            </w:r>
          </w:p>
        </w:tc>
        <w:tc>
          <w:tcPr>
            <w:tcW w:w="0" w:type="auto"/>
            <w:tcMar>
              <w:top w:w="0" w:type="dxa"/>
              <w:left w:w="0" w:type="dxa"/>
              <w:bottom w:w="0" w:type="dxa"/>
              <w:right w:w="0" w:type="dxa"/>
            </w:tcMar>
          </w:tcPr>
          <w:p w14:paraId="0AFB706A" w14:textId="77777777" w:rsidR="00B2161B" w:rsidRDefault="00000000">
            <w:pPr>
              <w:pStyle w:val="TableContent"/>
            </w:pPr>
            <w:r>
              <w:t>Split content into smaller grade steps.</w:t>
            </w:r>
          </w:p>
        </w:tc>
      </w:tr>
      <w:tr w:rsidR="00B2161B" w14:paraId="2941CAF5" w14:textId="77777777">
        <w:tc>
          <w:tcPr>
            <w:tcW w:w="0" w:type="auto"/>
            <w:tcMar>
              <w:top w:w="0" w:type="dxa"/>
              <w:left w:w="0" w:type="dxa"/>
              <w:bottom w:w="0" w:type="dxa"/>
              <w:right w:w="0" w:type="dxa"/>
            </w:tcMar>
          </w:tcPr>
          <w:p w14:paraId="07150076" w14:textId="77777777" w:rsidR="00B2161B" w:rsidRDefault="00000000">
            <w:pPr>
              <w:pStyle w:val="TableContent"/>
            </w:pPr>
            <w:r>
              <w:t>Advanced operation</w:t>
            </w:r>
          </w:p>
        </w:tc>
        <w:tc>
          <w:tcPr>
            <w:tcW w:w="0" w:type="auto"/>
            <w:tcMar>
              <w:top w:w="0" w:type="dxa"/>
              <w:left w:w="0" w:type="dxa"/>
              <w:bottom w:w="0" w:type="dxa"/>
              <w:right w:w="0" w:type="dxa"/>
            </w:tcMar>
          </w:tcPr>
          <w:p w14:paraId="4BBF53CE" w14:textId="77777777" w:rsidR="00B2161B" w:rsidRDefault="00000000">
            <w:pPr>
              <w:pStyle w:val="TableContent"/>
            </w:pPr>
            <w:r>
              <w:t>HoW Audio Technician L3 Occupational Standard</w:t>
            </w:r>
          </w:p>
        </w:tc>
        <w:tc>
          <w:tcPr>
            <w:tcW w:w="0" w:type="auto"/>
            <w:tcMar>
              <w:top w:w="0" w:type="dxa"/>
              <w:left w:w="0" w:type="dxa"/>
              <w:bottom w:w="0" w:type="dxa"/>
              <w:right w:w="0" w:type="dxa"/>
            </w:tcMar>
          </w:tcPr>
          <w:p w14:paraId="05FEF4BC" w14:textId="77777777" w:rsidR="00B2161B"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20FF7D2E" w14:textId="77777777" w:rsidR="00B2161B" w:rsidRDefault="00000000">
            <w:pPr>
              <w:pStyle w:val="TableContent"/>
            </w:pPr>
            <w:r>
              <w:t>Used mainly across Grades 5-8.</w:t>
            </w:r>
          </w:p>
        </w:tc>
        <w:tc>
          <w:tcPr>
            <w:tcW w:w="0" w:type="auto"/>
            <w:tcMar>
              <w:top w:w="0" w:type="dxa"/>
              <w:left w:w="0" w:type="dxa"/>
              <w:bottom w:w="0" w:type="dxa"/>
              <w:right w:w="0" w:type="dxa"/>
            </w:tcMar>
          </w:tcPr>
          <w:p w14:paraId="04721FFC" w14:textId="77777777" w:rsidR="00B2161B" w:rsidRDefault="00000000">
            <w:pPr>
              <w:pStyle w:val="TableContent"/>
            </w:pPr>
            <w:r>
              <w:t>Committee should test against apprenticeship/outcome mapping.</w:t>
            </w:r>
          </w:p>
        </w:tc>
      </w:tr>
      <w:tr w:rsidR="00B2161B" w14:paraId="2FD2CCAB" w14:textId="77777777">
        <w:tc>
          <w:tcPr>
            <w:tcW w:w="0" w:type="auto"/>
            <w:tcMar>
              <w:top w:w="0" w:type="dxa"/>
              <w:left w:w="0" w:type="dxa"/>
              <w:bottom w:w="0" w:type="dxa"/>
              <w:right w:w="0" w:type="dxa"/>
            </w:tcMar>
          </w:tcPr>
          <w:p w14:paraId="5C13EC9F" w14:textId="77777777" w:rsidR="00B2161B" w:rsidRDefault="00000000">
            <w:pPr>
              <w:pStyle w:val="TableContent"/>
            </w:pPr>
            <w:r>
              <w:t>Sound-system overview and device roles</w:t>
            </w:r>
          </w:p>
        </w:tc>
        <w:tc>
          <w:tcPr>
            <w:tcW w:w="0" w:type="auto"/>
            <w:tcMar>
              <w:top w:w="0" w:type="dxa"/>
              <w:left w:w="0" w:type="dxa"/>
              <w:bottom w:w="0" w:type="dxa"/>
              <w:right w:w="0" w:type="dxa"/>
            </w:tcMar>
          </w:tcPr>
          <w:p w14:paraId="036984E1" w14:textId="77777777" w:rsidR="00B2161B" w:rsidRDefault="00000000">
            <w:pPr>
              <w:pStyle w:val="TableContent"/>
            </w:pPr>
            <w:r>
              <w:t>Yamaha PA Beginner's Guide; Yamaha Sound Reinforcement Handbook</w:t>
            </w:r>
          </w:p>
        </w:tc>
        <w:tc>
          <w:tcPr>
            <w:tcW w:w="0" w:type="auto"/>
            <w:tcMar>
              <w:top w:w="0" w:type="dxa"/>
              <w:left w:w="0" w:type="dxa"/>
              <w:bottom w:w="0" w:type="dxa"/>
              <w:right w:w="0" w:type="dxa"/>
            </w:tcMar>
          </w:tcPr>
          <w:p w14:paraId="021B5B8C" w14:textId="77777777" w:rsidR="00B2161B" w:rsidRDefault="00000000">
            <w:pPr>
              <w:pStyle w:val="TableContent"/>
            </w:pPr>
            <w:r>
              <w:t>System roles; input, processing and output concepts</w:t>
            </w:r>
          </w:p>
        </w:tc>
        <w:tc>
          <w:tcPr>
            <w:tcW w:w="0" w:type="auto"/>
            <w:tcMar>
              <w:top w:w="0" w:type="dxa"/>
              <w:left w:w="0" w:type="dxa"/>
              <w:bottom w:w="0" w:type="dxa"/>
              <w:right w:w="0" w:type="dxa"/>
            </w:tcMar>
          </w:tcPr>
          <w:p w14:paraId="6E93B8FD" w14:textId="77777777" w:rsidR="00B2161B" w:rsidRDefault="00000000">
            <w:pPr>
              <w:pStyle w:val="TableContent"/>
            </w:pPr>
            <w:r>
              <w:t>Seed basic component recognition and signal-chain KSBs</w:t>
            </w:r>
          </w:p>
        </w:tc>
        <w:tc>
          <w:tcPr>
            <w:tcW w:w="0" w:type="auto"/>
            <w:tcMar>
              <w:top w:w="0" w:type="dxa"/>
              <w:left w:w="0" w:type="dxa"/>
              <w:bottom w:w="0" w:type="dxa"/>
              <w:right w:w="0" w:type="dxa"/>
            </w:tcMar>
          </w:tcPr>
          <w:p w14:paraId="342CA56B" w14:textId="77777777" w:rsidR="00B2161B" w:rsidRDefault="00000000">
            <w:pPr>
              <w:pStyle w:val="TableContent"/>
            </w:pPr>
            <w:r>
              <w:t>Use official Yamaha guide for live links; use Handbook only from licensed copy.</w:t>
            </w:r>
          </w:p>
        </w:tc>
      </w:tr>
    </w:tbl>
    <w:p w14:paraId="45028AF2" w14:textId="77777777" w:rsidR="00B2161B"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B2161B" w14:paraId="71524B98" w14:textId="77777777">
        <w:trPr>
          <w:tblHeader/>
        </w:trPr>
        <w:tc>
          <w:tcPr>
            <w:tcW w:w="0" w:type="auto"/>
            <w:shd w:val="clear" w:color="auto" w:fill="D9D9D9"/>
            <w:tcMar>
              <w:top w:w="0" w:type="dxa"/>
              <w:left w:w="0" w:type="dxa"/>
              <w:bottom w:w="0" w:type="dxa"/>
              <w:right w:w="0" w:type="dxa"/>
            </w:tcMar>
          </w:tcPr>
          <w:p w14:paraId="0D99430E" w14:textId="77777777" w:rsidR="00B2161B" w:rsidRDefault="00000000">
            <w:pPr>
              <w:pStyle w:val="TableHeader"/>
            </w:pPr>
            <w:r>
              <w:t>Check</w:t>
            </w:r>
          </w:p>
        </w:tc>
        <w:tc>
          <w:tcPr>
            <w:tcW w:w="0" w:type="auto"/>
            <w:shd w:val="clear" w:color="auto" w:fill="D9D9D9"/>
            <w:tcMar>
              <w:top w:w="0" w:type="dxa"/>
              <w:left w:w="0" w:type="dxa"/>
              <w:bottom w:w="0" w:type="dxa"/>
              <w:right w:w="0" w:type="dxa"/>
            </w:tcMar>
          </w:tcPr>
          <w:p w14:paraId="4BAE1B18" w14:textId="77777777" w:rsidR="00B2161B" w:rsidRDefault="00000000">
            <w:pPr>
              <w:pStyle w:val="TableHeader"/>
            </w:pPr>
            <w:r>
              <w:t>Confirmed / notes</w:t>
            </w:r>
          </w:p>
        </w:tc>
      </w:tr>
      <w:tr w:rsidR="00B2161B" w14:paraId="46CF36A3" w14:textId="77777777">
        <w:tc>
          <w:tcPr>
            <w:tcW w:w="0" w:type="auto"/>
            <w:tcMar>
              <w:top w:w="0" w:type="dxa"/>
              <w:left w:w="0" w:type="dxa"/>
              <w:bottom w:w="0" w:type="dxa"/>
              <w:right w:w="0" w:type="dxa"/>
            </w:tcMar>
          </w:tcPr>
          <w:p w14:paraId="7D2B0B4A" w14:textId="77777777" w:rsidR="00B2161B" w:rsidRDefault="00000000">
            <w:pPr>
              <w:pStyle w:val="TableContent"/>
            </w:pPr>
            <w:r>
              <w:t>Educational professional involved</w:t>
            </w:r>
          </w:p>
        </w:tc>
        <w:tc>
          <w:tcPr>
            <w:tcW w:w="0" w:type="auto"/>
            <w:tcMar>
              <w:top w:w="0" w:type="dxa"/>
              <w:left w:w="0" w:type="dxa"/>
              <w:bottom w:w="0" w:type="dxa"/>
              <w:right w:w="0" w:type="dxa"/>
            </w:tcMar>
          </w:tcPr>
          <w:p w14:paraId="775D067F" w14:textId="77777777" w:rsidR="00B2161B" w:rsidRDefault="00000000">
            <w:pPr>
              <w:pStyle w:val="TableContent"/>
            </w:pPr>
            <w:r>
              <w:t>Required or strongly recommended before approving final wording.</w:t>
            </w:r>
          </w:p>
        </w:tc>
      </w:tr>
      <w:tr w:rsidR="00B2161B" w14:paraId="73D9EE00" w14:textId="77777777">
        <w:tc>
          <w:tcPr>
            <w:tcW w:w="0" w:type="auto"/>
            <w:tcMar>
              <w:top w:w="0" w:type="dxa"/>
              <w:left w:w="0" w:type="dxa"/>
              <w:bottom w:w="0" w:type="dxa"/>
              <w:right w:w="0" w:type="dxa"/>
            </w:tcMar>
          </w:tcPr>
          <w:p w14:paraId="166FF8D6" w14:textId="77777777" w:rsidR="00B2161B" w:rsidRDefault="00000000">
            <w:pPr>
              <w:pStyle w:val="TableContent"/>
            </w:pPr>
            <w:r>
              <w:lastRenderedPageBreak/>
              <w:t>Each KSB has one assessable outcome</w:t>
            </w:r>
          </w:p>
        </w:tc>
        <w:tc>
          <w:tcPr>
            <w:tcW w:w="0" w:type="auto"/>
            <w:tcMar>
              <w:top w:w="0" w:type="dxa"/>
              <w:left w:w="0" w:type="dxa"/>
              <w:bottom w:w="0" w:type="dxa"/>
              <w:right w:w="0" w:type="dxa"/>
            </w:tcMar>
          </w:tcPr>
          <w:p w14:paraId="60A9F99D" w14:textId="77777777" w:rsidR="00B2161B" w:rsidRDefault="00000000">
            <w:pPr>
              <w:pStyle w:val="TableContent"/>
            </w:pPr>
            <w:r>
              <w:t>Check that outcomes avoid vague verbs such as understand unless paired with evidence.</w:t>
            </w:r>
          </w:p>
        </w:tc>
      </w:tr>
      <w:tr w:rsidR="00B2161B" w14:paraId="36224A44" w14:textId="77777777">
        <w:tc>
          <w:tcPr>
            <w:tcW w:w="0" w:type="auto"/>
            <w:tcMar>
              <w:top w:w="0" w:type="dxa"/>
              <w:left w:w="0" w:type="dxa"/>
              <w:bottom w:w="0" w:type="dxa"/>
              <w:right w:w="0" w:type="dxa"/>
            </w:tcMar>
          </w:tcPr>
          <w:p w14:paraId="0A8C5A68" w14:textId="77777777" w:rsidR="00B2161B" w:rsidRDefault="00000000">
            <w:pPr>
              <w:pStyle w:val="TableContent"/>
            </w:pPr>
            <w:r>
              <w:t>No rigging/stage-crew tasks included</w:t>
            </w:r>
          </w:p>
        </w:tc>
        <w:tc>
          <w:tcPr>
            <w:tcW w:w="0" w:type="auto"/>
            <w:tcMar>
              <w:top w:w="0" w:type="dxa"/>
              <w:left w:w="0" w:type="dxa"/>
              <w:bottom w:w="0" w:type="dxa"/>
              <w:right w:w="0" w:type="dxa"/>
            </w:tcMar>
          </w:tcPr>
          <w:p w14:paraId="45750A8B" w14:textId="77777777" w:rsidR="00B2161B" w:rsidRDefault="00000000">
            <w:pPr>
              <w:pStyle w:val="TableContent"/>
            </w:pPr>
            <w:r>
              <w:t>Confirm all tasks can be performed from an installed, working base system.</w:t>
            </w:r>
          </w:p>
        </w:tc>
      </w:tr>
      <w:tr w:rsidR="00B2161B" w14:paraId="67589CDB" w14:textId="77777777">
        <w:tc>
          <w:tcPr>
            <w:tcW w:w="0" w:type="auto"/>
            <w:tcMar>
              <w:top w:w="0" w:type="dxa"/>
              <w:left w:w="0" w:type="dxa"/>
              <w:bottom w:w="0" w:type="dxa"/>
              <w:right w:w="0" w:type="dxa"/>
            </w:tcMar>
          </w:tcPr>
          <w:p w14:paraId="5C87EF63" w14:textId="77777777" w:rsidR="00B2161B" w:rsidRDefault="00000000">
            <w:pPr>
              <w:pStyle w:val="TableContent"/>
            </w:pPr>
            <w:r>
              <w:t>Prerequisites checked</w:t>
            </w:r>
          </w:p>
        </w:tc>
        <w:tc>
          <w:tcPr>
            <w:tcW w:w="0" w:type="auto"/>
            <w:tcMar>
              <w:top w:w="0" w:type="dxa"/>
              <w:left w:w="0" w:type="dxa"/>
              <w:bottom w:w="0" w:type="dxa"/>
              <w:right w:w="0" w:type="dxa"/>
            </w:tcMar>
          </w:tcPr>
          <w:p w14:paraId="65F79D40" w14:textId="77777777" w:rsidR="00B2161B" w:rsidRDefault="00000000">
            <w:pPr>
              <w:pStyle w:val="TableContent"/>
            </w:pPr>
            <w:r>
              <w:t>Every dependency is either in a lower grade or earlier in this grade.</w:t>
            </w:r>
          </w:p>
        </w:tc>
      </w:tr>
      <w:tr w:rsidR="00B2161B" w14:paraId="298FF422" w14:textId="77777777">
        <w:tc>
          <w:tcPr>
            <w:tcW w:w="0" w:type="auto"/>
            <w:tcMar>
              <w:top w:w="0" w:type="dxa"/>
              <w:left w:w="0" w:type="dxa"/>
              <w:bottom w:w="0" w:type="dxa"/>
              <w:right w:w="0" w:type="dxa"/>
            </w:tcMar>
          </w:tcPr>
          <w:p w14:paraId="4D865A05" w14:textId="77777777" w:rsidR="00B2161B" w:rsidRDefault="00000000">
            <w:pPr>
              <w:pStyle w:val="TableContent"/>
            </w:pPr>
            <w:r>
              <w:t>Assessment proportional</w:t>
            </w:r>
          </w:p>
        </w:tc>
        <w:tc>
          <w:tcPr>
            <w:tcW w:w="0" w:type="auto"/>
            <w:tcMar>
              <w:top w:w="0" w:type="dxa"/>
              <w:left w:w="0" w:type="dxa"/>
              <w:bottom w:w="0" w:type="dxa"/>
              <w:right w:w="0" w:type="dxa"/>
            </w:tcMar>
          </w:tcPr>
          <w:p w14:paraId="36385133" w14:textId="77777777" w:rsidR="00B2161B" w:rsidRDefault="00000000">
            <w:pPr>
              <w:pStyle w:val="TableContent"/>
            </w:pPr>
            <w:r>
              <w:t>Assessment is realistic for volunteer learners and does not exceed the grade boundary.</w:t>
            </w:r>
          </w:p>
        </w:tc>
      </w:tr>
      <w:tr w:rsidR="00B2161B" w14:paraId="7E38EC28" w14:textId="77777777">
        <w:tc>
          <w:tcPr>
            <w:tcW w:w="0" w:type="auto"/>
            <w:tcMar>
              <w:top w:w="0" w:type="dxa"/>
              <w:left w:w="0" w:type="dxa"/>
              <w:bottom w:w="0" w:type="dxa"/>
              <w:right w:w="0" w:type="dxa"/>
            </w:tcMar>
          </w:tcPr>
          <w:p w14:paraId="129597B1" w14:textId="77777777" w:rsidR="00B2161B" w:rsidRDefault="00000000">
            <w:pPr>
              <w:pStyle w:val="TableContent"/>
            </w:pPr>
            <w:r>
              <w:t>ABRSM-style bands applied</w:t>
            </w:r>
          </w:p>
        </w:tc>
        <w:tc>
          <w:tcPr>
            <w:tcW w:w="0" w:type="auto"/>
            <w:tcMar>
              <w:top w:w="0" w:type="dxa"/>
              <w:left w:w="0" w:type="dxa"/>
              <w:bottom w:w="0" w:type="dxa"/>
              <w:right w:w="0" w:type="dxa"/>
            </w:tcMar>
          </w:tcPr>
          <w:p w14:paraId="0FE924E4" w14:textId="77777777" w:rsidR="00B2161B" w:rsidRDefault="00000000">
            <w:pPr>
              <w:pStyle w:val="TableContent"/>
            </w:pPr>
            <w:r>
              <w:t>Pass/Merit/Distinction are based on control, accuracy, confidence, communication and recovery.</w:t>
            </w:r>
          </w:p>
        </w:tc>
      </w:tr>
      <w:tr w:rsidR="00B2161B" w14:paraId="1A6F3680" w14:textId="77777777">
        <w:tc>
          <w:tcPr>
            <w:tcW w:w="0" w:type="auto"/>
            <w:tcMar>
              <w:top w:w="0" w:type="dxa"/>
              <w:left w:w="0" w:type="dxa"/>
              <w:bottom w:w="0" w:type="dxa"/>
              <w:right w:w="0" w:type="dxa"/>
            </w:tcMar>
          </w:tcPr>
          <w:p w14:paraId="68C8B69C" w14:textId="77777777" w:rsidR="00B2161B" w:rsidRDefault="00000000">
            <w:pPr>
              <w:pStyle w:val="TableContent"/>
            </w:pPr>
            <w:r>
              <w:t>HoW/AAV context inclusive</w:t>
            </w:r>
          </w:p>
        </w:tc>
        <w:tc>
          <w:tcPr>
            <w:tcW w:w="0" w:type="auto"/>
            <w:tcMar>
              <w:top w:w="0" w:type="dxa"/>
              <w:left w:w="0" w:type="dxa"/>
              <w:bottom w:w="0" w:type="dxa"/>
              <w:right w:w="0" w:type="dxa"/>
            </w:tcMar>
          </w:tcPr>
          <w:p w14:paraId="77127714" w14:textId="77777777" w:rsidR="00B2161B" w:rsidRDefault="00000000">
            <w:pPr>
              <w:pStyle w:val="TableContent"/>
            </w:pPr>
            <w:r>
              <w:t>Language works for churches, other Houses of Worship and amateur arts venues.</w:t>
            </w:r>
          </w:p>
        </w:tc>
      </w:tr>
      <w:tr w:rsidR="00B2161B" w14:paraId="62228532" w14:textId="77777777">
        <w:tc>
          <w:tcPr>
            <w:tcW w:w="0" w:type="auto"/>
            <w:tcMar>
              <w:top w:w="0" w:type="dxa"/>
              <w:left w:w="0" w:type="dxa"/>
              <w:bottom w:w="0" w:type="dxa"/>
              <w:right w:w="0" w:type="dxa"/>
            </w:tcMar>
          </w:tcPr>
          <w:p w14:paraId="378A861F" w14:textId="77777777" w:rsidR="00B2161B" w:rsidRDefault="00000000">
            <w:pPr>
              <w:pStyle w:val="TableContent"/>
            </w:pPr>
            <w:r>
              <w:t>Draft source verified</w:t>
            </w:r>
          </w:p>
        </w:tc>
        <w:tc>
          <w:tcPr>
            <w:tcW w:w="0" w:type="auto"/>
            <w:tcMar>
              <w:top w:w="0" w:type="dxa"/>
              <w:left w:w="0" w:type="dxa"/>
              <w:bottom w:w="0" w:type="dxa"/>
              <w:right w:w="0" w:type="dxa"/>
            </w:tcMar>
          </w:tcPr>
          <w:p w14:paraId="584820E3" w14:textId="77777777" w:rsidR="00B2161B" w:rsidRDefault="00000000">
            <w:pPr>
              <w:pStyle w:val="TableContent"/>
            </w:pPr>
            <w:r>
              <w:t>Committee confirms retained legacy material is accurate and current.</w:t>
            </w:r>
          </w:p>
        </w:tc>
      </w:tr>
    </w:tbl>
    <w:p w14:paraId="615CBC1C" w14:textId="77777777" w:rsidR="00B2161B" w:rsidRDefault="00B2161B">
      <w:pPr>
        <w:sectPr w:rsidR="00B2161B" w:rsidSect="00EB1511">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sectPr>
      </w:pPr>
    </w:p>
    <w:p w14:paraId="3DA95C0F" w14:textId="77777777" w:rsidR="00B2161B"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B2161B" w14:paraId="37D0369C" w14:textId="77777777">
        <w:trPr>
          <w:tblHeader/>
        </w:trPr>
        <w:tc>
          <w:tcPr>
            <w:tcW w:w="0" w:type="auto"/>
            <w:shd w:val="clear" w:color="auto" w:fill="D9D9D9"/>
            <w:tcMar>
              <w:top w:w="0" w:type="dxa"/>
              <w:left w:w="0" w:type="dxa"/>
              <w:bottom w:w="0" w:type="dxa"/>
              <w:right w:w="0" w:type="dxa"/>
            </w:tcMar>
          </w:tcPr>
          <w:p w14:paraId="253D75C8" w14:textId="77777777" w:rsidR="00B2161B" w:rsidRDefault="00000000">
            <w:pPr>
              <w:pStyle w:val="TableHeader"/>
            </w:pPr>
            <w:r>
              <w:t>Field</w:t>
            </w:r>
          </w:p>
        </w:tc>
        <w:tc>
          <w:tcPr>
            <w:tcW w:w="0" w:type="auto"/>
            <w:shd w:val="clear" w:color="auto" w:fill="D9D9D9"/>
            <w:tcMar>
              <w:top w:w="0" w:type="dxa"/>
              <w:left w:w="0" w:type="dxa"/>
              <w:bottom w:w="0" w:type="dxa"/>
              <w:right w:w="0" w:type="dxa"/>
            </w:tcMar>
          </w:tcPr>
          <w:p w14:paraId="41DC3453" w14:textId="77777777" w:rsidR="00B2161B" w:rsidRDefault="00000000">
            <w:pPr>
              <w:pStyle w:val="TableHeader"/>
            </w:pPr>
            <w:r>
              <w:t>Entry</w:t>
            </w:r>
          </w:p>
        </w:tc>
      </w:tr>
      <w:tr w:rsidR="00B2161B" w14:paraId="5CCE98E1" w14:textId="77777777">
        <w:tc>
          <w:tcPr>
            <w:tcW w:w="0" w:type="auto"/>
            <w:tcMar>
              <w:top w:w="0" w:type="dxa"/>
              <w:left w:w="0" w:type="dxa"/>
              <w:bottom w:w="0" w:type="dxa"/>
              <w:right w:w="0" w:type="dxa"/>
            </w:tcMar>
          </w:tcPr>
          <w:p w14:paraId="49CBCC13" w14:textId="77777777" w:rsidR="00B2161B" w:rsidRDefault="00000000">
            <w:pPr>
              <w:pStyle w:val="TableContent"/>
            </w:pPr>
            <w:r>
              <w:t>Document title</w:t>
            </w:r>
          </w:p>
        </w:tc>
        <w:tc>
          <w:tcPr>
            <w:tcW w:w="0" w:type="auto"/>
            <w:tcMar>
              <w:top w:w="0" w:type="dxa"/>
              <w:left w:w="0" w:type="dxa"/>
              <w:bottom w:w="0" w:type="dxa"/>
              <w:right w:w="0" w:type="dxa"/>
            </w:tcMar>
          </w:tcPr>
          <w:p w14:paraId="2A60C0BB" w14:textId="77777777" w:rsidR="00B2161B" w:rsidRDefault="00000000">
            <w:pPr>
              <w:pStyle w:val="TableContent"/>
            </w:pPr>
            <w:r>
              <w:t>AWVT Audio Technician Grade 1 Standard Capture Template - Draft Populated Version</w:t>
            </w:r>
          </w:p>
        </w:tc>
      </w:tr>
      <w:tr w:rsidR="00B2161B" w14:paraId="5BCE37E3" w14:textId="77777777">
        <w:tc>
          <w:tcPr>
            <w:tcW w:w="0" w:type="auto"/>
            <w:tcMar>
              <w:top w:w="0" w:type="dxa"/>
              <w:left w:w="0" w:type="dxa"/>
              <w:bottom w:w="0" w:type="dxa"/>
              <w:right w:w="0" w:type="dxa"/>
            </w:tcMar>
          </w:tcPr>
          <w:p w14:paraId="7CCBCC7F" w14:textId="77777777" w:rsidR="00B2161B" w:rsidRDefault="00000000">
            <w:pPr>
              <w:pStyle w:val="TableContent"/>
            </w:pPr>
            <w:r>
              <w:t>Version</w:t>
            </w:r>
          </w:p>
        </w:tc>
        <w:tc>
          <w:tcPr>
            <w:tcW w:w="0" w:type="auto"/>
            <w:tcMar>
              <w:top w:w="0" w:type="dxa"/>
              <w:left w:w="0" w:type="dxa"/>
              <w:bottom w:w="0" w:type="dxa"/>
              <w:right w:w="0" w:type="dxa"/>
            </w:tcMar>
          </w:tcPr>
          <w:p w14:paraId="31711F65" w14:textId="77777777" w:rsidR="00B2161B" w:rsidRDefault="00000000">
            <w:pPr>
              <w:pStyle w:val="TableContent"/>
            </w:pPr>
            <w:r>
              <w:t>1.1 draft content inserted from earlier occupational standards</w:t>
            </w:r>
          </w:p>
        </w:tc>
      </w:tr>
      <w:tr w:rsidR="00B2161B" w14:paraId="2F86C493" w14:textId="77777777">
        <w:tc>
          <w:tcPr>
            <w:tcW w:w="0" w:type="auto"/>
            <w:tcMar>
              <w:top w:w="0" w:type="dxa"/>
              <w:left w:w="0" w:type="dxa"/>
              <w:bottom w:w="0" w:type="dxa"/>
              <w:right w:w="0" w:type="dxa"/>
            </w:tcMar>
          </w:tcPr>
          <w:p w14:paraId="1142E346" w14:textId="77777777" w:rsidR="00B2161B" w:rsidRDefault="00000000">
            <w:pPr>
              <w:pStyle w:val="TableContent"/>
            </w:pPr>
            <w:r>
              <w:t>Status</w:t>
            </w:r>
          </w:p>
        </w:tc>
        <w:tc>
          <w:tcPr>
            <w:tcW w:w="0" w:type="auto"/>
            <w:tcMar>
              <w:top w:w="0" w:type="dxa"/>
              <w:left w:w="0" w:type="dxa"/>
              <w:bottom w:w="0" w:type="dxa"/>
              <w:right w:w="0" w:type="dxa"/>
            </w:tcMar>
          </w:tcPr>
          <w:p w14:paraId="4E15A5CF" w14:textId="77777777" w:rsidR="00B2161B" w:rsidRDefault="00000000">
            <w:pPr>
              <w:pStyle w:val="TableContent"/>
            </w:pPr>
            <w:r>
              <w:t>Draft for committee review</w:t>
            </w:r>
          </w:p>
        </w:tc>
      </w:tr>
      <w:tr w:rsidR="00B2161B" w14:paraId="0DF92CC7" w14:textId="77777777">
        <w:tc>
          <w:tcPr>
            <w:tcW w:w="0" w:type="auto"/>
            <w:tcMar>
              <w:top w:w="0" w:type="dxa"/>
              <w:left w:w="0" w:type="dxa"/>
              <w:bottom w:w="0" w:type="dxa"/>
              <w:right w:w="0" w:type="dxa"/>
            </w:tcMar>
          </w:tcPr>
          <w:p w14:paraId="60301517" w14:textId="77777777" w:rsidR="00B2161B" w:rsidRDefault="00000000">
            <w:pPr>
              <w:pStyle w:val="TableContent"/>
            </w:pPr>
            <w:r>
              <w:t>Owner</w:t>
            </w:r>
          </w:p>
        </w:tc>
        <w:tc>
          <w:tcPr>
            <w:tcW w:w="0" w:type="auto"/>
            <w:tcMar>
              <w:top w:w="0" w:type="dxa"/>
              <w:left w:w="0" w:type="dxa"/>
              <w:bottom w:w="0" w:type="dxa"/>
              <w:right w:w="0" w:type="dxa"/>
            </w:tcMar>
          </w:tcPr>
          <w:p w14:paraId="2FA5FD75" w14:textId="77777777" w:rsidR="00B2161B" w:rsidRDefault="00000000">
            <w:pPr>
              <w:pStyle w:val="TableContent"/>
            </w:pPr>
            <w:r>
              <w:t>AWVT Audio Grade Committee</w:t>
            </w:r>
          </w:p>
        </w:tc>
      </w:tr>
      <w:tr w:rsidR="00B2161B" w14:paraId="56D0A197" w14:textId="77777777">
        <w:tc>
          <w:tcPr>
            <w:tcW w:w="0" w:type="auto"/>
            <w:tcMar>
              <w:top w:w="0" w:type="dxa"/>
              <w:left w:w="0" w:type="dxa"/>
              <w:bottom w:w="0" w:type="dxa"/>
              <w:right w:w="0" w:type="dxa"/>
            </w:tcMar>
          </w:tcPr>
          <w:p w14:paraId="2B377568" w14:textId="77777777" w:rsidR="00B2161B" w:rsidRDefault="00000000">
            <w:pPr>
              <w:pStyle w:val="TableContent"/>
            </w:pPr>
            <w:r>
              <w:t>Date</w:t>
            </w:r>
          </w:p>
        </w:tc>
        <w:tc>
          <w:tcPr>
            <w:tcW w:w="0" w:type="auto"/>
            <w:tcMar>
              <w:top w:w="0" w:type="dxa"/>
              <w:left w:w="0" w:type="dxa"/>
              <w:bottom w:w="0" w:type="dxa"/>
              <w:right w:w="0" w:type="dxa"/>
            </w:tcMar>
          </w:tcPr>
          <w:p w14:paraId="099FE995" w14:textId="77777777" w:rsidR="00B2161B" w:rsidRDefault="00000000">
            <w:pPr>
              <w:pStyle w:val="TableContent"/>
            </w:pPr>
            <w:r>
              <w:t>May 2026</w:t>
            </w:r>
          </w:p>
        </w:tc>
      </w:tr>
    </w:tbl>
    <w:p w14:paraId="1CD3FAFE" w14:textId="77777777" w:rsidR="00B2161B" w:rsidRDefault="00000000">
      <w:pPr>
        <w:pStyle w:val="Heading1"/>
      </w:pPr>
      <w:r>
        <w:t>Source-informed draft additions and underlying prerequisite topics</w:t>
      </w:r>
    </w:p>
    <w:p w14:paraId="0B50B3A6" w14:textId="77777777" w:rsidR="00B2161B"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917"/>
        <w:gridCol w:w="2021"/>
        <w:gridCol w:w="1335"/>
        <w:gridCol w:w="2798"/>
      </w:tblGrid>
      <w:tr w:rsidR="00B2161B" w14:paraId="64D1DF6C" w14:textId="77777777">
        <w:trPr>
          <w:tblHeader/>
        </w:trPr>
        <w:tc>
          <w:tcPr>
            <w:tcW w:w="0" w:type="auto"/>
            <w:shd w:val="clear" w:color="auto" w:fill="D9D9D9"/>
            <w:tcMar>
              <w:top w:w="0" w:type="dxa"/>
              <w:left w:w="0" w:type="dxa"/>
              <w:bottom w:w="0" w:type="dxa"/>
              <w:right w:w="0" w:type="dxa"/>
            </w:tcMar>
          </w:tcPr>
          <w:p w14:paraId="3208A4D2" w14:textId="77777777" w:rsidR="00B2161B"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10A7EB00" w14:textId="77777777" w:rsidR="00B2161B"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14EF2942" w14:textId="77777777" w:rsidR="00B2161B" w:rsidRDefault="00000000">
            <w:pPr>
              <w:pStyle w:val="TableHeader"/>
            </w:pPr>
            <w:r>
              <w:t>Suggested placement</w:t>
            </w:r>
          </w:p>
        </w:tc>
        <w:tc>
          <w:tcPr>
            <w:tcW w:w="0" w:type="auto"/>
            <w:shd w:val="clear" w:color="auto" w:fill="D9D9D9"/>
            <w:tcMar>
              <w:top w:w="0" w:type="dxa"/>
              <w:left w:w="0" w:type="dxa"/>
              <w:bottom w:w="0" w:type="dxa"/>
              <w:right w:w="0" w:type="dxa"/>
            </w:tcMar>
          </w:tcPr>
          <w:p w14:paraId="360E7CAE" w14:textId="77777777" w:rsidR="00B2161B" w:rsidRDefault="00000000">
            <w:pPr>
              <w:pStyle w:val="TableHeader"/>
            </w:pPr>
            <w:r>
              <w:t>Why it matters for assessment</w:t>
            </w:r>
          </w:p>
        </w:tc>
      </w:tr>
      <w:tr w:rsidR="00B2161B" w14:paraId="41DDB00A" w14:textId="77777777">
        <w:tc>
          <w:tcPr>
            <w:tcW w:w="0" w:type="auto"/>
            <w:tcMar>
              <w:top w:w="0" w:type="dxa"/>
              <w:left w:w="0" w:type="dxa"/>
              <w:bottom w:w="0" w:type="dxa"/>
              <w:right w:w="0" w:type="dxa"/>
            </w:tcMar>
          </w:tcPr>
          <w:p w14:paraId="6275259F" w14:textId="77777777" w:rsidR="00B2161B" w:rsidRDefault="00000000">
            <w:pPr>
              <w:pStyle w:val="TableContent"/>
            </w:pPr>
            <w:r>
              <w:t>Mixing-console operation assumes learners can identify source, channel and output stages.</w:t>
            </w:r>
          </w:p>
        </w:tc>
        <w:tc>
          <w:tcPr>
            <w:tcW w:w="0" w:type="auto"/>
            <w:tcMar>
              <w:top w:w="0" w:type="dxa"/>
              <w:left w:w="0" w:type="dxa"/>
              <w:bottom w:w="0" w:type="dxa"/>
              <w:right w:w="0" w:type="dxa"/>
            </w:tcMar>
          </w:tcPr>
          <w:p w14:paraId="43313A79" w14:textId="77777777" w:rsidR="00B2161B" w:rsidRDefault="00000000">
            <w:pPr>
              <w:pStyle w:val="TableContent"/>
            </w:pPr>
            <w:r>
              <w:t>Basic audio-system parts and simple signal chain.</w:t>
            </w:r>
          </w:p>
        </w:tc>
        <w:tc>
          <w:tcPr>
            <w:tcW w:w="0" w:type="auto"/>
            <w:tcMar>
              <w:top w:w="0" w:type="dxa"/>
              <w:left w:w="0" w:type="dxa"/>
              <w:bottom w:w="0" w:type="dxa"/>
              <w:right w:w="0" w:type="dxa"/>
            </w:tcMar>
          </w:tcPr>
          <w:p w14:paraId="529D1B82" w14:textId="77777777" w:rsidR="00B2161B" w:rsidRDefault="00000000">
            <w:pPr>
              <w:pStyle w:val="TableContent"/>
            </w:pPr>
            <w:r>
              <w:t>Grade 1</w:t>
            </w:r>
          </w:p>
        </w:tc>
        <w:tc>
          <w:tcPr>
            <w:tcW w:w="0" w:type="auto"/>
            <w:tcMar>
              <w:top w:w="0" w:type="dxa"/>
              <w:left w:w="0" w:type="dxa"/>
              <w:bottom w:w="0" w:type="dxa"/>
              <w:right w:w="0" w:type="dxa"/>
            </w:tcMar>
          </w:tcPr>
          <w:p w14:paraId="7035251D" w14:textId="77777777" w:rsidR="00B2161B" w:rsidRDefault="00000000">
            <w:pPr>
              <w:pStyle w:val="TableContent"/>
            </w:pPr>
            <w:r>
              <w:t>Without this, a learner can move controls without understanding what they affect.</w:t>
            </w:r>
          </w:p>
        </w:tc>
      </w:tr>
      <w:tr w:rsidR="00B2161B" w14:paraId="5248E011" w14:textId="77777777">
        <w:tc>
          <w:tcPr>
            <w:tcW w:w="0" w:type="auto"/>
            <w:tcMar>
              <w:top w:w="0" w:type="dxa"/>
              <w:left w:w="0" w:type="dxa"/>
              <w:bottom w:w="0" w:type="dxa"/>
              <w:right w:w="0" w:type="dxa"/>
            </w:tcMar>
          </w:tcPr>
          <w:p w14:paraId="70B735B0" w14:textId="77777777" w:rsidR="00B2161B" w:rsidRDefault="00000000">
            <w:pPr>
              <w:pStyle w:val="TableContent"/>
            </w:pPr>
            <w:r>
              <w:t>Fault reporting assumes learners know when not to experiment.</w:t>
            </w:r>
          </w:p>
        </w:tc>
        <w:tc>
          <w:tcPr>
            <w:tcW w:w="0" w:type="auto"/>
            <w:tcMar>
              <w:top w:w="0" w:type="dxa"/>
              <w:left w:w="0" w:type="dxa"/>
              <w:bottom w:w="0" w:type="dxa"/>
              <w:right w:w="0" w:type="dxa"/>
            </w:tcMar>
          </w:tcPr>
          <w:p w14:paraId="3F939AC5" w14:textId="77777777" w:rsidR="00B2161B" w:rsidRDefault="00000000">
            <w:pPr>
              <w:pStyle w:val="TableContent"/>
            </w:pPr>
            <w:r>
              <w:t>Escalation and “do not touch/report” behaviour.</w:t>
            </w:r>
          </w:p>
        </w:tc>
        <w:tc>
          <w:tcPr>
            <w:tcW w:w="0" w:type="auto"/>
            <w:tcMar>
              <w:top w:w="0" w:type="dxa"/>
              <w:left w:w="0" w:type="dxa"/>
              <w:bottom w:w="0" w:type="dxa"/>
              <w:right w:w="0" w:type="dxa"/>
            </w:tcMar>
          </w:tcPr>
          <w:p w14:paraId="1CA55EBF" w14:textId="77777777" w:rsidR="00B2161B" w:rsidRDefault="00000000">
            <w:pPr>
              <w:pStyle w:val="TableContent"/>
            </w:pPr>
            <w:r>
              <w:t>Grade 1</w:t>
            </w:r>
          </w:p>
        </w:tc>
        <w:tc>
          <w:tcPr>
            <w:tcW w:w="0" w:type="auto"/>
            <w:tcMar>
              <w:top w:w="0" w:type="dxa"/>
              <w:left w:w="0" w:type="dxa"/>
              <w:bottom w:w="0" w:type="dxa"/>
              <w:right w:w="0" w:type="dxa"/>
            </w:tcMar>
          </w:tcPr>
          <w:p w14:paraId="0F307D70" w14:textId="77777777" w:rsidR="00B2161B" w:rsidRDefault="00000000">
            <w:pPr>
              <w:pStyle w:val="TableContent"/>
            </w:pPr>
            <w:r>
              <w:t>Protects safety, service continuity and equipment.</w:t>
            </w:r>
          </w:p>
        </w:tc>
      </w:tr>
    </w:tbl>
    <w:p w14:paraId="50C8D6B9" w14:textId="77777777" w:rsidR="00B2161B"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B2161B" w14:paraId="099216E6" w14:textId="77777777">
        <w:trPr>
          <w:tblHeader/>
        </w:trPr>
        <w:tc>
          <w:tcPr>
            <w:tcW w:w="0" w:type="auto"/>
            <w:shd w:val="clear" w:color="auto" w:fill="D9D9D9"/>
            <w:tcMar>
              <w:top w:w="0" w:type="dxa"/>
              <w:left w:w="0" w:type="dxa"/>
              <w:bottom w:w="0" w:type="dxa"/>
              <w:right w:w="0" w:type="dxa"/>
            </w:tcMar>
          </w:tcPr>
          <w:p w14:paraId="43E25C49" w14:textId="77777777" w:rsidR="00B2161B" w:rsidRDefault="00000000">
            <w:pPr>
              <w:pStyle w:val="TableHeader"/>
            </w:pPr>
            <w:r>
              <w:t>Source</w:t>
            </w:r>
          </w:p>
        </w:tc>
        <w:tc>
          <w:tcPr>
            <w:tcW w:w="0" w:type="auto"/>
            <w:shd w:val="clear" w:color="auto" w:fill="D9D9D9"/>
            <w:tcMar>
              <w:top w:w="0" w:type="dxa"/>
              <w:left w:w="0" w:type="dxa"/>
              <w:bottom w:w="0" w:type="dxa"/>
              <w:right w:w="0" w:type="dxa"/>
            </w:tcMar>
          </w:tcPr>
          <w:p w14:paraId="5DFB37A1" w14:textId="77777777" w:rsidR="00B2161B" w:rsidRDefault="00000000">
            <w:pPr>
              <w:pStyle w:val="TableHeader"/>
            </w:pPr>
            <w:r>
              <w:t>Link</w:t>
            </w:r>
          </w:p>
        </w:tc>
      </w:tr>
      <w:tr w:rsidR="00B2161B" w14:paraId="77790114" w14:textId="77777777">
        <w:tc>
          <w:tcPr>
            <w:tcW w:w="0" w:type="auto"/>
            <w:tcMar>
              <w:top w:w="0" w:type="dxa"/>
              <w:left w:w="0" w:type="dxa"/>
              <w:bottom w:w="0" w:type="dxa"/>
              <w:right w:w="0" w:type="dxa"/>
            </w:tcMar>
          </w:tcPr>
          <w:p w14:paraId="44852F40" w14:textId="77777777" w:rsidR="00B2161B" w:rsidRDefault="00000000">
            <w:pPr>
              <w:pStyle w:val="TableContent"/>
            </w:pPr>
            <w:r>
              <w:t>Yamaha Sound Reinforcement Handbook (Davis &amp; Jones, 2nd ed.)</w:t>
            </w:r>
          </w:p>
        </w:tc>
        <w:tc>
          <w:tcPr>
            <w:tcW w:w="0" w:type="auto"/>
            <w:tcMar>
              <w:top w:w="0" w:type="dxa"/>
              <w:left w:w="0" w:type="dxa"/>
              <w:bottom w:w="0" w:type="dxa"/>
              <w:right w:w="0" w:type="dxa"/>
            </w:tcMar>
          </w:tcPr>
          <w:p w14:paraId="44727ED8" w14:textId="77777777" w:rsidR="00B2161B" w:rsidRDefault="00B2161B">
            <w:pPr>
              <w:pStyle w:val="TableContent"/>
            </w:pPr>
            <w:hyperlink r:id="rId20">
              <w:r>
                <w:rPr>
                  <w:color w:val="0563C1"/>
                  <w:u w:val="single"/>
                </w:rPr>
                <w:t>Open source</w:t>
              </w:r>
            </w:hyperlink>
          </w:p>
        </w:tc>
      </w:tr>
      <w:tr w:rsidR="00B2161B" w14:paraId="7B5F6296" w14:textId="77777777">
        <w:tc>
          <w:tcPr>
            <w:tcW w:w="0" w:type="auto"/>
            <w:tcMar>
              <w:top w:w="0" w:type="dxa"/>
              <w:left w:w="0" w:type="dxa"/>
              <w:bottom w:w="0" w:type="dxa"/>
              <w:right w:w="0" w:type="dxa"/>
            </w:tcMar>
          </w:tcPr>
          <w:p w14:paraId="782B4995" w14:textId="77777777" w:rsidR="00B2161B" w:rsidRDefault="00000000">
            <w:pPr>
              <w:pStyle w:val="TableContent"/>
            </w:pPr>
            <w:r>
              <w:t>Yamaha PA Beginner's Guide</w:t>
            </w:r>
          </w:p>
        </w:tc>
        <w:tc>
          <w:tcPr>
            <w:tcW w:w="0" w:type="auto"/>
            <w:tcMar>
              <w:top w:w="0" w:type="dxa"/>
              <w:left w:w="0" w:type="dxa"/>
              <w:bottom w:w="0" w:type="dxa"/>
              <w:right w:w="0" w:type="dxa"/>
            </w:tcMar>
          </w:tcPr>
          <w:p w14:paraId="2FB2D9EF" w14:textId="77777777" w:rsidR="00B2161B" w:rsidRDefault="00B2161B">
            <w:pPr>
              <w:pStyle w:val="TableContent"/>
            </w:pPr>
            <w:hyperlink r:id="rId21">
              <w:r>
                <w:rPr>
                  <w:color w:val="0563C1"/>
                  <w:u w:val="single"/>
                </w:rPr>
                <w:t>Open source</w:t>
              </w:r>
            </w:hyperlink>
          </w:p>
        </w:tc>
      </w:tr>
      <w:tr w:rsidR="00B2161B" w14:paraId="0C3BFB40" w14:textId="77777777">
        <w:tc>
          <w:tcPr>
            <w:tcW w:w="0" w:type="auto"/>
            <w:tcMar>
              <w:top w:w="0" w:type="dxa"/>
              <w:left w:w="0" w:type="dxa"/>
              <w:bottom w:w="0" w:type="dxa"/>
              <w:right w:w="0" w:type="dxa"/>
            </w:tcMar>
          </w:tcPr>
          <w:p w14:paraId="1556209C" w14:textId="77777777" w:rsidR="00B2161B" w:rsidRDefault="00000000">
            <w:pPr>
              <w:pStyle w:val="TableContent"/>
            </w:pPr>
            <w:r>
              <w:t>Yamaha Audioversity Online</w:t>
            </w:r>
          </w:p>
        </w:tc>
        <w:tc>
          <w:tcPr>
            <w:tcW w:w="0" w:type="auto"/>
            <w:tcMar>
              <w:top w:w="0" w:type="dxa"/>
              <w:left w:w="0" w:type="dxa"/>
              <w:bottom w:w="0" w:type="dxa"/>
              <w:right w:w="0" w:type="dxa"/>
            </w:tcMar>
          </w:tcPr>
          <w:p w14:paraId="242DCDC6" w14:textId="77777777" w:rsidR="00B2161B" w:rsidRDefault="00B2161B">
            <w:pPr>
              <w:pStyle w:val="TableContent"/>
            </w:pPr>
            <w:hyperlink r:id="rId22">
              <w:r>
                <w:rPr>
                  <w:color w:val="0563C1"/>
                  <w:u w:val="single"/>
                </w:rPr>
                <w:t>Open source</w:t>
              </w:r>
            </w:hyperlink>
          </w:p>
        </w:tc>
      </w:tr>
    </w:tbl>
    <w:p w14:paraId="74228350" w14:textId="77777777" w:rsidR="00B2161B" w:rsidRDefault="00000000">
      <w:pPr>
        <w:pStyle w:val="Heading1"/>
      </w:pPr>
      <w:r>
        <w:t>Venue-context role examples for this grade</w:t>
      </w:r>
    </w:p>
    <w:p w14:paraId="6B1495B0" w14:textId="77777777" w:rsidR="00B2161B"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87"/>
        <w:gridCol w:w="1603"/>
        <w:gridCol w:w="2481"/>
        <w:gridCol w:w="4200"/>
      </w:tblGrid>
      <w:tr w:rsidR="00B2161B" w14:paraId="09666F63" w14:textId="77777777">
        <w:trPr>
          <w:tblHeader/>
        </w:trPr>
        <w:tc>
          <w:tcPr>
            <w:tcW w:w="0" w:type="auto"/>
            <w:shd w:val="clear" w:color="auto" w:fill="D9D9D9"/>
            <w:tcMar>
              <w:top w:w="0" w:type="dxa"/>
              <w:left w:w="0" w:type="dxa"/>
              <w:bottom w:w="0" w:type="dxa"/>
              <w:right w:w="0" w:type="dxa"/>
            </w:tcMar>
          </w:tcPr>
          <w:p w14:paraId="0FBF63EC" w14:textId="77777777" w:rsidR="00B2161B" w:rsidRDefault="00000000">
            <w:pPr>
              <w:pStyle w:val="TableHeader"/>
            </w:pPr>
            <w:r>
              <w:t>AWVT Grade</w:t>
            </w:r>
          </w:p>
        </w:tc>
        <w:tc>
          <w:tcPr>
            <w:tcW w:w="0" w:type="auto"/>
            <w:shd w:val="clear" w:color="auto" w:fill="D9D9D9"/>
            <w:tcMar>
              <w:top w:w="0" w:type="dxa"/>
              <w:left w:w="0" w:type="dxa"/>
              <w:bottom w:w="0" w:type="dxa"/>
              <w:right w:w="0" w:type="dxa"/>
            </w:tcMar>
          </w:tcPr>
          <w:p w14:paraId="3C690643" w14:textId="77777777" w:rsidR="00B2161B" w:rsidRDefault="00000000">
            <w:pPr>
              <w:pStyle w:val="TableHeader"/>
            </w:pPr>
            <w:r>
              <w:t>Venue role description</w:t>
            </w:r>
          </w:p>
        </w:tc>
        <w:tc>
          <w:tcPr>
            <w:tcW w:w="0" w:type="auto"/>
            <w:shd w:val="clear" w:color="auto" w:fill="D9D9D9"/>
            <w:tcMar>
              <w:top w:w="0" w:type="dxa"/>
              <w:left w:w="0" w:type="dxa"/>
              <w:bottom w:w="0" w:type="dxa"/>
              <w:right w:w="0" w:type="dxa"/>
            </w:tcMar>
          </w:tcPr>
          <w:p w14:paraId="242214A7" w14:textId="77777777" w:rsidR="00B2161B" w:rsidRDefault="00000000">
            <w:pPr>
              <w:pStyle w:val="TableHeader"/>
            </w:pPr>
            <w:r>
              <w:t>Typical venue context</w:t>
            </w:r>
          </w:p>
        </w:tc>
        <w:tc>
          <w:tcPr>
            <w:tcW w:w="0" w:type="auto"/>
            <w:shd w:val="clear" w:color="auto" w:fill="D9D9D9"/>
            <w:tcMar>
              <w:top w:w="0" w:type="dxa"/>
              <w:left w:w="0" w:type="dxa"/>
              <w:bottom w:w="0" w:type="dxa"/>
              <w:right w:w="0" w:type="dxa"/>
            </w:tcMar>
          </w:tcPr>
          <w:p w14:paraId="4A7F1C1D" w14:textId="77777777" w:rsidR="00B2161B" w:rsidRDefault="00000000">
            <w:pPr>
              <w:pStyle w:val="TableHeader"/>
            </w:pPr>
            <w:r>
              <w:t>Trust / responsibility boundary</w:t>
            </w:r>
          </w:p>
        </w:tc>
      </w:tr>
      <w:tr w:rsidR="00B2161B" w14:paraId="765D27A4" w14:textId="77777777">
        <w:tc>
          <w:tcPr>
            <w:tcW w:w="0" w:type="auto"/>
            <w:tcMar>
              <w:top w:w="0" w:type="dxa"/>
              <w:left w:w="0" w:type="dxa"/>
              <w:bottom w:w="0" w:type="dxa"/>
              <w:right w:w="0" w:type="dxa"/>
            </w:tcMar>
          </w:tcPr>
          <w:p w14:paraId="39CBDD31" w14:textId="77777777" w:rsidR="00B2161B" w:rsidRDefault="00000000">
            <w:pPr>
              <w:pStyle w:val="TableContent"/>
            </w:pPr>
            <w:r>
              <w:t>Grade 1</w:t>
            </w:r>
          </w:p>
        </w:tc>
        <w:tc>
          <w:tcPr>
            <w:tcW w:w="0" w:type="auto"/>
            <w:tcMar>
              <w:top w:w="0" w:type="dxa"/>
              <w:left w:w="0" w:type="dxa"/>
              <w:bottom w:w="0" w:type="dxa"/>
              <w:right w:w="0" w:type="dxa"/>
            </w:tcMar>
          </w:tcPr>
          <w:p w14:paraId="5CF16B6E" w14:textId="77777777" w:rsidR="00B2161B" w:rsidRDefault="00000000">
            <w:pPr>
              <w:pStyle w:val="TableContent"/>
            </w:pPr>
            <w:r>
              <w:t>Technical helper / safe assistant</w:t>
            </w:r>
          </w:p>
        </w:tc>
        <w:tc>
          <w:tcPr>
            <w:tcW w:w="0" w:type="auto"/>
            <w:tcMar>
              <w:top w:w="0" w:type="dxa"/>
              <w:left w:w="0" w:type="dxa"/>
              <w:bottom w:w="0" w:type="dxa"/>
              <w:right w:w="0" w:type="dxa"/>
            </w:tcMar>
          </w:tcPr>
          <w:p w14:paraId="34B33181" w14:textId="77777777" w:rsidR="00B2161B" w:rsidRDefault="00000000">
            <w:pPr>
              <w:pStyle w:val="TableContent"/>
            </w:pPr>
            <w:r>
              <w:t>Small church, village hall, school hall, community meeting, simple pub PA</w:t>
            </w:r>
          </w:p>
        </w:tc>
        <w:tc>
          <w:tcPr>
            <w:tcW w:w="0" w:type="auto"/>
            <w:tcMar>
              <w:top w:w="0" w:type="dxa"/>
              <w:left w:w="0" w:type="dxa"/>
              <w:bottom w:w="0" w:type="dxa"/>
              <w:right w:w="0" w:type="dxa"/>
            </w:tcMar>
          </w:tcPr>
          <w:p w14:paraId="597EF3D5" w14:textId="77777777" w:rsidR="00B2161B" w:rsidRDefault="00000000">
            <w:pPr>
              <w:pStyle w:val="TableContent"/>
            </w:pPr>
            <w:r>
              <w:t>Help safely with microphones, cables, muting, simple checks and tidying. Knows when not to touch something and when to ask for help.</w:t>
            </w:r>
          </w:p>
        </w:tc>
      </w:tr>
    </w:tbl>
    <w:p w14:paraId="6EC6A2AE" w14:textId="77777777" w:rsidR="00B2161B" w:rsidRDefault="00000000">
      <w:pPr>
        <w:pStyle w:val="Heading1"/>
      </w:pPr>
      <w:r>
        <w:t>Multi-source topic validation for this grade</w:t>
      </w:r>
    </w:p>
    <w:p w14:paraId="555BE0D3" w14:textId="77777777" w:rsidR="00B2161B" w:rsidRDefault="00000000">
      <w:r>
        <w:t>When confirming the KSBs in this document, the committee should check the proposed content against more than one source category where possible: core reference books, professional bodies/standards, manufacturer technical material and training-delivery resources. A YouTube 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2239"/>
        <w:gridCol w:w="2977"/>
        <w:gridCol w:w="3855"/>
      </w:tblGrid>
      <w:tr w:rsidR="00B2161B" w14:paraId="48E5C273" w14:textId="77777777">
        <w:trPr>
          <w:tblHeader/>
        </w:trPr>
        <w:tc>
          <w:tcPr>
            <w:tcW w:w="0" w:type="auto"/>
            <w:shd w:val="clear" w:color="auto" w:fill="D9D9D9"/>
            <w:tcMar>
              <w:top w:w="0" w:type="dxa"/>
              <w:left w:w="0" w:type="dxa"/>
              <w:bottom w:w="0" w:type="dxa"/>
              <w:right w:w="0" w:type="dxa"/>
            </w:tcMar>
          </w:tcPr>
          <w:p w14:paraId="40CCE2FB" w14:textId="77777777" w:rsidR="00B2161B" w:rsidRDefault="00000000">
            <w:pPr>
              <w:pStyle w:val="TableHeader"/>
            </w:pPr>
            <w:r>
              <w:lastRenderedPageBreak/>
              <w:t>Topic area</w:t>
            </w:r>
          </w:p>
        </w:tc>
        <w:tc>
          <w:tcPr>
            <w:tcW w:w="0" w:type="auto"/>
            <w:shd w:val="clear" w:color="auto" w:fill="D9D9D9"/>
            <w:tcMar>
              <w:top w:w="0" w:type="dxa"/>
              <w:left w:w="0" w:type="dxa"/>
              <w:bottom w:w="0" w:type="dxa"/>
              <w:right w:w="0" w:type="dxa"/>
            </w:tcMar>
          </w:tcPr>
          <w:p w14:paraId="0F2C9958" w14:textId="77777777" w:rsidR="00B2161B" w:rsidRDefault="00000000">
            <w:pPr>
              <w:pStyle w:val="TableHeader"/>
            </w:pPr>
            <w:r>
              <w:t>Useful source categories</w:t>
            </w:r>
          </w:p>
        </w:tc>
        <w:tc>
          <w:tcPr>
            <w:tcW w:w="0" w:type="auto"/>
            <w:shd w:val="clear" w:color="auto" w:fill="D9D9D9"/>
            <w:tcMar>
              <w:top w:w="0" w:type="dxa"/>
              <w:left w:w="0" w:type="dxa"/>
              <w:bottom w:w="0" w:type="dxa"/>
              <w:right w:w="0" w:type="dxa"/>
            </w:tcMar>
          </w:tcPr>
          <w:p w14:paraId="3D03767F" w14:textId="77777777" w:rsidR="00B2161B" w:rsidRDefault="00000000">
            <w:pPr>
              <w:pStyle w:val="TableHeader"/>
            </w:pPr>
            <w:r>
              <w:t>Committee check</w:t>
            </w:r>
          </w:p>
        </w:tc>
      </w:tr>
      <w:tr w:rsidR="00B2161B" w14:paraId="5B1F62FA" w14:textId="77777777">
        <w:tc>
          <w:tcPr>
            <w:tcW w:w="0" w:type="auto"/>
            <w:tcMar>
              <w:top w:w="0" w:type="dxa"/>
              <w:left w:w="0" w:type="dxa"/>
              <w:bottom w:w="0" w:type="dxa"/>
              <w:right w:w="0" w:type="dxa"/>
            </w:tcMar>
          </w:tcPr>
          <w:p w14:paraId="3161873A" w14:textId="77777777" w:rsidR="00B2161B" w:rsidRDefault="00000000">
            <w:pPr>
              <w:pStyle w:val="TableContent"/>
            </w:pPr>
            <w:r>
              <w:t>Device roles, safe operation, basic signal flow</w:t>
            </w:r>
          </w:p>
        </w:tc>
        <w:tc>
          <w:tcPr>
            <w:tcW w:w="0" w:type="auto"/>
            <w:tcMar>
              <w:top w:w="0" w:type="dxa"/>
              <w:left w:w="0" w:type="dxa"/>
              <w:bottom w:w="0" w:type="dxa"/>
              <w:right w:w="0" w:type="dxa"/>
            </w:tcMar>
          </w:tcPr>
          <w:p w14:paraId="058D808F" w14:textId="77777777" w:rsidR="00B2161B" w:rsidRDefault="00000000">
            <w:pPr>
              <w:pStyle w:val="TableContent"/>
            </w:pPr>
            <w:r>
              <w:t>Yamaha handbook/PA guides; Shure basics; Audio University</w:t>
            </w:r>
          </w:p>
        </w:tc>
        <w:tc>
          <w:tcPr>
            <w:tcW w:w="0" w:type="auto"/>
            <w:tcMar>
              <w:top w:w="0" w:type="dxa"/>
              <w:left w:w="0" w:type="dxa"/>
              <w:bottom w:w="0" w:type="dxa"/>
              <w:right w:w="0" w:type="dxa"/>
            </w:tcMar>
          </w:tcPr>
          <w:p w14:paraId="2089A22D" w14:textId="77777777" w:rsidR="00B2161B" w:rsidRDefault="00000000">
            <w:pPr>
              <w:pStyle w:val="TableContent"/>
            </w:pPr>
            <w:r>
              <w:t>Check that the learner can recognise and operate only within a pre-configured system.</w:t>
            </w:r>
          </w:p>
        </w:tc>
      </w:tr>
      <w:tr w:rsidR="00B2161B" w14:paraId="48670FFB" w14:textId="77777777">
        <w:tc>
          <w:tcPr>
            <w:tcW w:w="0" w:type="auto"/>
            <w:tcMar>
              <w:top w:w="0" w:type="dxa"/>
              <w:left w:w="0" w:type="dxa"/>
              <w:bottom w:w="0" w:type="dxa"/>
              <w:right w:w="0" w:type="dxa"/>
            </w:tcMar>
          </w:tcPr>
          <w:p w14:paraId="5E24E75C" w14:textId="77777777" w:rsidR="00B2161B" w:rsidRDefault="00000000">
            <w:pPr>
              <w:pStyle w:val="TableContent"/>
            </w:pPr>
            <w:r>
              <w:t>Venue conduct and safe assistance</w:t>
            </w:r>
          </w:p>
        </w:tc>
        <w:tc>
          <w:tcPr>
            <w:tcW w:w="0" w:type="auto"/>
            <w:tcMar>
              <w:top w:w="0" w:type="dxa"/>
              <w:left w:w="0" w:type="dxa"/>
              <w:bottom w:w="0" w:type="dxa"/>
              <w:right w:w="0" w:type="dxa"/>
            </w:tcMar>
          </w:tcPr>
          <w:p w14:paraId="48CCACC2" w14:textId="77777777" w:rsidR="00B2161B" w:rsidRDefault="00000000">
            <w:pPr>
              <w:pStyle w:val="TableContent"/>
            </w:pPr>
            <w:r>
              <w:t>Earlier HoW standards; local venue procedures</w:t>
            </w:r>
          </w:p>
        </w:tc>
        <w:tc>
          <w:tcPr>
            <w:tcW w:w="0" w:type="auto"/>
            <w:tcMar>
              <w:top w:w="0" w:type="dxa"/>
              <w:left w:w="0" w:type="dxa"/>
              <w:bottom w:w="0" w:type="dxa"/>
              <w:right w:w="0" w:type="dxa"/>
            </w:tcMar>
          </w:tcPr>
          <w:p w14:paraId="6F0C5D60" w14:textId="77777777" w:rsidR="00B2161B" w:rsidRDefault="00000000">
            <w:pPr>
              <w:pStyle w:val="TableContent"/>
            </w:pPr>
            <w:r>
              <w:t>Assess behaviour and limits of responsibility, not just technical vocabulary.</w:t>
            </w:r>
          </w:p>
        </w:tc>
      </w:tr>
    </w:tbl>
    <w:p w14:paraId="34DCDD70" w14:textId="77777777" w:rsidR="00B2161B" w:rsidRDefault="00000000">
      <w:pPr>
        <w:pStyle w:val="Heading1"/>
      </w:pPr>
      <w:r>
        <w:t>Hidden prerequisite checks for this grade</w:t>
      </w:r>
    </w:p>
    <w:p w14:paraId="1827CF95" w14:textId="77777777" w:rsidR="00B2161B"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B2161B" w14:paraId="1CB51C5B" w14:textId="77777777">
        <w:trPr>
          <w:tblHeader/>
        </w:trPr>
        <w:tc>
          <w:tcPr>
            <w:tcW w:w="0" w:type="auto"/>
            <w:shd w:val="clear" w:color="auto" w:fill="D9D9D9"/>
            <w:tcMar>
              <w:top w:w="0" w:type="dxa"/>
              <w:left w:w="0" w:type="dxa"/>
              <w:bottom w:w="0" w:type="dxa"/>
              <w:right w:w="0" w:type="dxa"/>
            </w:tcMar>
          </w:tcPr>
          <w:p w14:paraId="4A533BF4" w14:textId="77777777" w:rsidR="00B2161B" w:rsidRDefault="00000000">
            <w:pPr>
              <w:pStyle w:val="TableHeader"/>
            </w:pPr>
            <w:r>
              <w:t>Candidate topic</w:t>
            </w:r>
          </w:p>
        </w:tc>
        <w:tc>
          <w:tcPr>
            <w:tcW w:w="0" w:type="auto"/>
            <w:shd w:val="clear" w:color="auto" w:fill="D9D9D9"/>
            <w:tcMar>
              <w:top w:w="0" w:type="dxa"/>
              <w:left w:w="0" w:type="dxa"/>
              <w:bottom w:w="0" w:type="dxa"/>
              <w:right w:w="0" w:type="dxa"/>
            </w:tcMar>
          </w:tcPr>
          <w:p w14:paraId="762FDBA6" w14:textId="77777777" w:rsidR="00B2161B"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250A719B" w14:textId="77777777" w:rsidR="00B2161B" w:rsidRDefault="00000000">
            <w:pPr>
              <w:pStyle w:val="TableHeader"/>
            </w:pPr>
            <w:r>
              <w:t>Action for committee</w:t>
            </w:r>
          </w:p>
        </w:tc>
      </w:tr>
      <w:tr w:rsidR="00B2161B" w14:paraId="1017B0FB" w14:textId="77777777">
        <w:tc>
          <w:tcPr>
            <w:tcW w:w="0" w:type="auto"/>
            <w:tcMar>
              <w:top w:w="0" w:type="dxa"/>
              <w:left w:w="0" w:type="dxa"/>
              <w:bottom w:w="0" w:type="dxa"/>
              <w:right w:w="0" w:type="dxa"/>
            </w:tcMar>
          </w:tcPr>
          <w:p w14:paraId="6B0D88C0" w14:textId="77777777" w:rsidR="00B2161B" w:rsidRDefault="00000000">
            <w:pPr>
              <w:pStyle w:val="TableContent"/>
            </w:pPr>
            <w:r>
              <w:t>To be completed by committee</w:t>
            </w:r>
          </w:p>
        </w:tc>
        <w:tc>
          <w:tcPr>
            <w:tcW w:w="0" w:type="auto"/>
            <w:tcMar>
              <w:top w:w="0" w:type="dxa"/>
              <w:left w:w="0" w:type="dxa"/>
              <w:bottom w:w="0" w:type="dxa"/>
              <w:right w:w="0" w:type="dxa"/>
            </w:tcMar>
          </w:tcPr>
          <w:p w14:paraId="014428B6" w14:textId="77777777" w:rsidR="00B2161B"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2EDA8471" w14:textId="77777777" w:rsidR="00B2161B" w:rsidRDefault="00000000">
            <w:pPr>
              <w:pStyle w:val="TableContent"/>
            </w:pPr>
            <w:r>
              <w:t>Add, move, split or rewrite the KSB so that the progression remains teachable.</w:t>
            </w:r>
          </w:p>
        </w:tc>
      </w:tr>
      <w:tr w:rsidR="00B2161B" w14:paraId="5B93043A" w14:textId="77777777">
        <w:tc>
          <w:tcPr>
            <w:tcW w:w="0" w:type="auto"/>
            <w:tcMar>
              <w:top w:w="0" w:type="dxa"/>
              <w:left w:w="0" w:type="dxa"/>
              <w:bottom w:w="0" w:type="dxa"/>
              <w:right w:w="0" w:type="dxa"/>
            </w:tcMar>
          </w:tcPr>
          <w:p w14:paraId="77ED4890" w14:textId="77777777" w:rsidR="00B2161B" w:rsidRDefault="00000000">
            <w:pPr>
              <w:pStyle w:val="TableContent"/>
            </w:pPr>
            <w:r>
              <w:t>To be completed by committee</w:t>
            </w:r>
          </w:p>
        </w:tc>
        <w:tc>
          <w:tcPr>
            <w:tcW w:w="0" w:type="auto"/>
            <w:tcMar>
              <w:top w:w="0" w:type="dxa"/>
              <w:left w:w="0" w:type="dxa"/>
              <w:bottom w:w="0" w:type="dxa"/>
              <w:right w:w="0" w:type="dxa"/>
            </w:tcMar>
          </w:tcPr>
          <w:p w14:paraId="6505A76C" w14:textId="77777777" w:rsidR="00B2161B"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24F4BA12" w14:textId="77777777" w:rsidR="00B2161B" w:rsidRDefault="00000000">
            <w:pPr>
              <w:pStyle w:val="TableContent"/>
            </w:pPr>
            <w:r>
              <w:t>Limit the scope or move to a higher grade.</w:t>
            </w:r>
          </w:p>
        </w:tc>
      </w:tr>
    </w:tbl>
    <w:p w14:paraId="32160E0C" w14:textId="77777777" w:rsidR="00B63221" w:rsidRDefault="00B63221"/>
    <w:sectPr w:rsidR="00B63221" w:rsidSect="00EB1511">
      <w:headerReference w:type="even" r:id="rId23"/>
      <w:headerReference w:type="default" r:id="rId24"/>
      <w:footerReference w:type="even" r:id="rId25"/>
      <w:footerReference w:type="default" r:id="rId26"/>
      <w:headerReference w:type="first" r:id="rId27"/>
      <w:footerReference w:type="first" r:id="rId28"/>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FDF9E" w14:textId="77777777" w:rsidR="007320CD" w:rsidRDefault="007320CD" w:rsidP="00897A54">
      <w:r>
        <w:separator/>
      </w:r>
    </w:p>
  </w:endnote>
  <w:endnote w:type="continuationSeparator" w:id="0">
    <w:p w14:paraId="344A8BD2" w14:textId="77777777" w:rsidR="007320CD" w:rsidRDefault="007320CD"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5322D"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A91DC"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89840"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06DA8C3D"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0942B464"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564C6"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91BF"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B7184"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937953266"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5E3011C2"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752637CF"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0BEC"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FBFAB"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99D09"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52209404"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3BD0940C"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4BCC6494"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D5591" w14:textId="77777777" w:rsidR="007320CD" w:rsidRDefault="007320CD" w:rsidP="00897A54">
      <w:r>
        <w:separator/>
      </w:r>
    </w:p>
  </w:footnote>
  <w:footnote w:type="continuationSeparator" w:id="0">
    <w:p w14:paraId="46DFC6B9" w14:textId="77777777" w:rsidR="007320CD" w:rsidRDefault="007320CD"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88ED9"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952EB" w14:textId="77777777" w:rsidR="003B65B9" w:rsidRPr="003B65B9" w:rsidRDefault="003B65B9" w:rsidP="003B65B9">
    <w:pPr>
      <w:pStyle w:val="Header"/>
      <w:ind w:left="0"/>
    </w:pPr>
  </w:p>
  <w:p w14:paraId="451ED72A"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FC82D"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7320CD">
      <w:rPr>
        <w:noProof/>
        <w:lang w:val="en-US"/>
      </w:rPr>
      <w:pict w14:anchorId="7491AC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0499D"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447967641" name="Picture 44796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98E07" w14:textId="77777777" w:rsidR="003B65B9" w:rsidRPr="003B65B9" w:rsidRDefault="003B65B9" w:rsidP="003B65B9">
    <w:pPr>
      <w:pStyle w:val="Header"/>
      <w:ind w:left="0"/>
    </w:pPr>
  </w:p>
  <w:p w14:paraId="311A7A5C"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431847143" name="Picture 431847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289A5"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257747612"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7320CD">
      <w:rPr>
        <w:noProof/>
        <w:lang w:val="en-US"/>
      </w:rPr>
      <w:pict w14:anchorId="00E437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767943564"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896224823"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885495099"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6F1DD"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496289771" name="Picture 496289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9FFFF" w14:textId="77777777" w:rsidR="003B65B9" w:rsidRPr="003B65B9" w:rsidRDefault="003B65B9" w:rsidP="003B65B9">
    <w:pPr>
      <w:pStyle w:val="Header"/>
      <w:ind w:left="0"/>
    </w:pPr>
  </w:p>
  <w:p w14:paraId="366EC7DB"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753401279" name="Picture 75340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3D92C"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995879544"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7320CD">
      <w:rPr>
        <w:noProof/>
        <w:lang w:val="en-US"/>
      </w:rPr>
      <w:pict w14:anchorId="4B75F7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969702085"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20412455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394556958"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FAglaUiQYgxsYlVI9DAnTNdoVedQnaG9VJtH4Lmpa5bqbURz0mFlaO1zk/LiYEWuNtGPWfdH/g57aIDtBnH0Qw==" w:salt="LSY4hP0+TC+eOvAZWEEL7g=="/>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E1157"/>
    <w:rsid w:val="001E5AEE"/>
    <w:rsid w:val="002E4CE9"/>
    <w:rsid w:val="00363460"/>
    <w:rsid w:val="0038157F"/>
    <w:rsid w:val="003861CE"/>
    <w:rsid w:val="003B65B9"/>
    <w:rsid w:val="005868D1"/>
    <w:rsid w:val="005E3353"/>
    <w:rsid w:val="006171F4"/>
    <w:rsid w:val="007320CD"/>
    <w:rsid w:val="00754842"/>
    <w:rsid w:val="007C77B2"/>
    <w:rsid w:val="00861268"/>
    <w:rsid w:val="00897A54"/>
    <w:rsid w:val="008A1A23"/>
    <w:rsid w:val="008D2F51"/>
    <w:rsid w:val="008D3DD1"/>
    <w:rsid w:val="00914890"/>
    <w:rsid w:val="00943027"/>
    <w:rsid w:val="00955A28"/>
    <w:rsid w:val="00A0236B"/>
    <w:rsid w:val="00A96E29"/>
    <w:rsid w:val="00AD3498"/>
    <w:rsid w:val="00B1051D"/>
    <w:rsid w:val="00B15EC7"/>
    <w:rsid w:val="00B2161B"/>
    <w:rsid w:val="00B26177"/>
    <w:rsid w:val="00B601B5"/>
    <w:rsid w:val="00B63221"/>
    <w:rsid w:val="00BB1F63"/>
    <w:rsid w:val="00CD5A75"/>
    <w:rsid w:val="00D55923"/>
    <w:rsid w:val="00DB3698"/>
    <w:rsid w:val="00DF6A12"/>
    <w:rsid w:val="00E339AD"/>
    <w:rsid w:val="00E760BC"/>
    <w:rsid w:val="00EB1511"/>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29E69D"/>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1E1157"/>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yperlink" Target="https://audioversity.yamaha.com/course/pa-beginners-guide"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7.xml"/><Relationship Id="rId28" Type="http://schemas.openxmlformats.org/officeDocument/2006/relationships/footer" Target="footer9.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uk.yamaha.com/en/business/audio/resources/audioversity-online/" TargetMode="External"/><Relationship Id="rId27" Type="http://schemas.openxmlformats.org/officeDocument/2006/relationships/header" Target="header9.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9</Pages>
  <Words>2668</Words>
  <Characters>15210</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17843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2026-05-11T16:30:00Z</dcterms:modified>
</cp:coreProperties>
</file>