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E61ECA" w14:textId="77777777" w:rsidR="00E100F0" w:rsidRDefault="00E100F0">
      <w:pPr>
        <w:pStyle w:val="Title"/>
      </w:pPr>
    </w:p>
    <w:p w14:paraId="4915CCAB" w14:textId="5B561EBD" w:rsidR="00510AA1" w:rsidRDefault="00000000">
      <w:pPr>
        <w:pStyle w:val="Title"/>
      </w:pPr>
      <w:r>
        <w:t>AWVT Audio Technician Grade 4 Standard Capture Template</w:t>
      </w:r>
    </w:p>
    <w:p w14:paraId="64598ED7" w14:textId="77777777" w:rsidR="00510AA1" w:rsidRDefault="00000000">
      <w:pPr>
        <w:jc w:val="center"/>
      </w:pPr>
      <w:r>
        <w:t>Developing control and judgement | Blank KSB and Assessment Criteria Working Document</w:t>
      </w:r>
    </w:p>
    <w:p w14:paraId="5AC9BC53" w14:textId="77777777" w:rsidR="00510AA1" w:rsidRDefault="00000000">
      <w:pPr>
        <w:jc w:val="center"/>
      </w:pPr>
      <w:r>
        <w:t>Version 1.4 multi-source, venue-context draft populated working document</w:t>
      </w:r>
    </w:p>
    <w:p w14:paraId="084A9D6A" w14:textId="77777777" w:rsidR="00510AA1" w:rsidRDefault="00510AA1"/>
    <w:p w14:paraId="31859625" w14:textId="77777777" w:rsidR="00510AA1" w:rsidRDefault="00000000">
      <w:pPr>
        <w:pStyle w:val="Heading1"/>
      </w:pPr>
      <w:r>
        <w:t>Purpose of this grade document</w:t>
      </w:r>
    </w:p>
    <w:p w14:paraId="6CDDCA7A" w14:textId="77777777" w:rsidR="00510AA1" w:rsidRDefault="00000000">
      <w:r>
        <w:t>This document is for the committee or subject specialists defining the AWVT Audio Technician Grade 4 standard. It should be populated with the Knowledge, Skills and Behaviours required at this grade, together with assessment methods and evidence requirements.</w:t>
      </w:r>
    </w:p>
    <w:p w14:paraId="13AD9DA3" w14:textId="77777777" w:rsidR="00510AA1" w:rsidRDefault="00000000">
      <w:r>
        <w:t>This is a blank working document. It does not yet define the final AWVT standard until completed, moderated and approved through the AWVT curriculum process.</w:t>
      </w:r>
    </w:p>
    <w:p w14:paraId="06853EAD" w14:textId="77777777" w:rsidR="00510AA1" w:rsidRDefault="00000000">
      <w:pPr>
        <w:pStyle w:val="Heading1"/>
      </w:pPr>
      <w:r>
        <w:t>How the Grade Committee should use this document</w:t>
      </w:r>
    </w:p>
    <w:p w14:paraId="40C218C3" w14:textId="77777777" w:rsidR="00510AA1"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713CC73B" w14:textId="77777777" w:rsidR="00510AA1"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43B40CD5" w14:textId="77777777" w:rsidR="00510AA1"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37"/>
        <w:gridCol w:w="7324"/>
      </w:tblGrid>
      <w:tr w:rsidR="00510AA1" w14:paraId="545B15C7" w14:textId="77777777">
        <w:trPr>
          <w:tblHeader/>
        </w:trPr>
        <w:tc>
          <w:tcPr>
            <w:tcW w:w="0" w:type="auto"/>
            <w:shd w:val="clear" w:color="auto" w:fill="D9D9D9"/>
            <w:tcMar>
              <w:top w:w="0" w:type="dxa"/>
              <w:left w:w="0" w:type="dxa"/>
              <w:bottom w:w="0" w:type="dxa"/>
              <w:right w:w="0" w:type="dxa"/>
            </w:tcMar>
          </w:tcPr>
          <w:p w14:paraId="6D5D1E85" w14:textId="77777777" w:rsidR="00510AA1" w:rsidRDefault="00000000">
            <w:pPr>
              <w:pStyle w:val="TableHeader"/>
            </w:pPr>
            <w:r>
              <w:t>Item</w:t>
            </w:r>
          </w:p>
        </w:tc>
        <w:tc>
          <w:tcPr>
            <w:tcW w:w="0" w:type="auto"/>
            <w:shd w:val="clear" w:color="auto" w:fill="D9D9D9"/>
            <w:tcMar>
              <w:top w:w="0" w:type="dxa"/>
              <w:left w:w="0" w:type="dxa"/>
              <w:bottom w:w="0" w:type="dxa"/>
              <w:right w:w="0" w:type="dxa"/>
            </w:tcMar>
          </w:tcPr>
          <w:p w14:paraId="2868B7AC" w14:textId="77777777" w:rsidR="00510AA1" w:rsidRDefault="00000000">
            <w:pPr>
              <w:pStyle w:val="TableHeader"/>
            </w:pPr>
            <w:r>
              <w:t>Description</w:t>
            </w:r>
          </w:p>
        </w:tc>
      </w:tr>
      <w:tr w:rsidR="00510AA1" w14:paraId="1EA76D38" w14:textId="77777777">
        <w:tc>
          <w:tcPr>
            <w:tcW w:w="0" w:type="auto"/>
            <w:tcMar>
              <w:top w:w="0" w:type="dxa"/>
              <w:left w:w="0" w:type="dxa"/>
              <w:bottom w:w="0" w:type="dxa"/>
              <w:right w:w="0" w:type="dxa"/>
            </w:tcMar>
          </w:tcPr>
          <w:p w14:paraId="455F5A65" w14:textId="77777777" w:rsidR="00510AA1" w:rsidRDefault="00000000">
            <w:pPr>
              <w:pStyle w:val="TableContent"/>
            </w:pPr>
            <w:r>
              <w:t>Grade descriptor</w:t>
            </w:r>
          </w:p>
        </w:tc>
        <w:tc>
          <w:tcPr>
            <w:tcW w:w="0" w:type="auto"/>
            <w:tcMar>
              <w:top w:w="0" w:type="dxa"/>
              <w:left w:w="0" w:type="dxa"/>
              <w:bottom w:w="0" w:type="dxa"/>
              <w:right w:w="0" w:type="dxa"/>
            </w:tcMar>
          </w:tcPr>
          <w:p w14:paraId="761BAC21" w14:textId="77777777" w:rsidR="00510AA1" w:rsidRDefault="00000000">
            <w:pPr>
              <w:pStyle w:val="TableContent"/>
            </w:pPr>
            <w:r>
              <w:t>Secure local-system competence</w:t>
            </w:r>
          </w:p>
        </w:tc>
      </w:tr>
      <w:tr w:rsidR="00510AA1" w14:paraId="310B97EC" w14:textId="77777777">
        <w:tc>
          <w:tcPr>
            <w:tcW w:w="0" w:type="auto"/>
            <w:tcMar>
              <w:top w:w="0" w:type="dxa"/>
              <w:left w:w="0" w:type="dxa"/>
              <w:bottom w:w="0" w:type="dxa"/>
              <w:right w:w="0" w:type="dxa"/>
            </w:tcMar>
          </w:tcPr>
          <w:p w14:paraId="1815C128" w14:textId="77777777" w:rsidR="00510AA1" w:rsidRDefault="00000000">
            <w:pPr>
              <w:pStyle w:val="TableContent"/>
            </w:pPr>
            <w:r>
              <w:t>Working competence statement</w:t>
            </w:r>
          </w:p>
        </w:tc>
        <w:tc>
          <w:tcPr>
            <w:tcW w:w="0" w:type="auto"/>
            <w:tcMar>
              <w:top w:w="0" w:type="dxa"/>
              <w:left w:w="0" w:type="dxa"/>
              <w:bottom w:w="0" w:type="dxa"/>
              <w:right w:w="0" w:type="dxa"/>
            </w:tcMar>
          </w:tcPr>
          <w:p w14:paraId="159FDDC5" w14:textId="77777777" w:rsidR="00510AA1" w:rsidRDefault="00000000">
            <w:pPr>
              <w:pStyle w:val="TableContent"/>
            </w:pPr>
            <w:r>
              <w:t>Candidate can manage a more complete local audio task, including basic monitor/foldback provision, radio microphone handling, fault quarantine and routine feedback prevention by positioning and level control.</w:t>
            </w:r>
          </w:p>
        </w:tc>
      </w:tr>
      <w:tr w:rsidR="00510AA1" w14:paraId="3F1BD906" w14:textId="77777777">
        <w:tc>
          <w:tcPr>
            <w:tcW w:w="0" w:type="auto"/>
            <w:tcMar>
              <w:top w:w="0" w:type="dxa"/>
              <w:left w:w="0" w:type="dxa"/>
              <w:bottom w:w="0" w:type="dxa"/>
              <w:right w:w="0" w:type="dxa"/>
            </w:tcMar>
          </w:tcPr>
          <w:p w14:paraId="24D00BE8" w14:textId="77777777" w:rsidR="00510AA1" w:rsidRDefault="00000000">
            <w:pPr>
              <w:pStyle w:val="TableContent"/>
            </w:pPr>
            <w:r>
              <w:t>Legacy source mapping</w:t>
            </w:r>
          </w:p>
        </w:tc>
        <w:tc>
          <w:tcPr>
            <w:tcW w:w="0" w:type="auto"/>
            <w:tcMar>
              <w:top w:w="0" w:type="dxa"/>
              <w:left w:w="0" w:type="dxa"/>
              <w:bottom w:w="0" w:type="dxa"/>
              <w:right w:w="0" w:type="dxa"/>
            </w:tcMar>
          </w:tcPr>
          <w:p w14:paraId="5C658E95" w14:textId="77777777" w:rsidR="00510AA1" w:rsidRDefault="00000000">
            <w:pPr>
              <w:pStyle w:val="TableContent"/>
            </w:pPr>
            <w:r>
              <w:t>Earlier Level 1/2 material translated into the AWVT eight-grade structure.</w:t>
            </w:r>
          </w:p>
        </w:tc>
      </w:tr>
      <w:tr w:rsidR="00510AA1" w14:paraId="06FDD86D" w14:textId="77777777">
        <w:tc>
          <w:tcPr>
            <w:tcW w:w="0" w:type="auto"/>
            <w:tcMar>
              <w:top w:w="0" w:type="dxa"/>
              <w:left w:w="0" w:type="dxa"/>
              <w:bottom w:w="0" w:type="dxa"/>
              <w:right w:w="0" w:type="dxa"/>
            </w:tcMar>
          </w:tcPr>
          <w:p w14:paraId="2A618E6D" w14:textId="77777777" w:rsidR="00510AA1" w:rsidRDefault="00000000">
            <w:pPr>
              <w:pStyle w:val="TableContent"/>
            </w:pPr>
            <w:r>
              <w:t>Committee note</w:t>
            </w:r>
          </w:p>
        </w:tc>
        <w:tc>
          <w:tcPr>
            <w:tcW w:w="0" w:type="auto"/>
            <w:tcMar>
              <w:top w:w="0" w:type="dxa"/>
              <w:left w:w="0" w:type="dxa"/>
              <w:bottom w:w="0" w:type="dxa"/>
              <w:right w:w="0" w:type="dxa"/>
            </w:tcMar>
          </w:tcPr>
          <w:p w14:paraId="7BA1BDDE" w14:textId="77777777" w:rsidR="00510AA1"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53647AEE" w14:textId="77777777" w:rsidR="00510AA1"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510AA1" w14:paraId="3431E858" w14:textId="77777777">
        <w:trPr>
          <w:tblHeader/>
        </w:trPr>
        <w:tc>
          <w:tcPr>
            <w:tcW w:w="0" w:type="auto"/>
            <w:shd w:val="clear" w:color="auto" w:fill="D9D9D9"/>
            <w:tcMar>
              <w:top w:w="0" w:type="dxa"/>
              <w:left w:w="0" w:type="dxa"/>
              <w:bottom w:w="0" w:type="dxa"/>
              <w:right w:w="0" w:type="dxa"/>
            </w:tcMar>
          </w:tcPr>
          <w:p w14:paraId="50CCD22E" w14:textId="77777777" w:rsidR="00510AA1" w:rsidRDefault="00000000">
            <w:pPr>
              <w:pStyle w:val="TableHeader"/>
            </w:pPr>
            <w:r>
              <w:t>Boundary</w:t>
            </w:r>
          </w:p>
        </w:tc>
        <w:tc>
          <w:tcPr>
            <w:tcW w:w="0" w:type="auto"/>
            <w:shd w:val="clear" w:color="auto" w:fill="D9D9D9"/>
            <w:tcMar>
              <w:top w:w="0" w:type="dxa"/>
              <w:left w:w="0" w:type="dxa"/>
              <w:bottom w:w="0" w:type="dxa"/>
              <w:right w:w="0" w:type="dxa"/>
            </w:tcMar>
          </w:tcPr>
          <w:p w14:paraId="5CA800C2" w14:textId="77777777" w:rsidR="00510AA1" w:rsidRDefault="00000000">
            <w:pPr>
              <w:pStyle w:val="TableHeader"/>
            </w:pPr>
            <w:r>
              <w:t>Guidance</w:t>
            </w:r>
          </w:p>
        </w:tc>
      </w:tr>
      <w:tr w:rsidR="00510AA1" w14:paraId="3FBC8670" w14:textId="77777777">
        <w:tc>
          <w:tcPr>
            <w:tcW w:w="0" w:type="auto"/>
            <w:tcMar>
              <w:top w:w="0" w:type="dxa"/>
              <w:left w:w="0" w:type="dxa"/>
              <w:bottom w:w="0" w:type="dxa"/>
              <w:right w:w="0" w:type="dxa"/>
            </w:tcMar>
          </w:tcPr>
          <w:p w14:paraId="79AB57F3" w14:textId="77777777" w:rsidR="00510AA1" w:rsidRDefault="00000000">
            <w:pPr>
              <w:pStyle w:val="TableContent"/>
            </w:pPr>
            <w:r>
              <w:t>Lower boundary</w:t>
            </w:r>
          </w:p>
        </w:tc>
        <w:tc>
          <w:tcPr>
            <w:tcW w:w="0" w:type="auto"/>
            <w:tcMar>
              <w:top w:w="0" w:type="dxa"/>
              <w:left w:w="0" w:type="dxa"/>
              <w:bottom w:w="0" w:type="dxa"/>
              <w:right w:w="0" w:type="dxa"/>
            </w:tcMar>
          </w:tcPr>
          <w:p w14:paraId="3D59F944" w14:textId="77777777" w:rsidR="00510AA1" w:rsidRDefault="00000000">
            <w:pPr>
              <w:pStyle w:val="TableContent"/>
            </w:pPr>
            <w:r>
              <w:t>Candidate should already hold or demonstrate the prerequisite KSBs listed in this document.</w:t>
            </w:r>
          </w:p>
        </w:tc>
      </w:tr>
      <w:tr w:rsidR="00510AA1" w14:paraId="2B7E23F9" w14:textId="77777777">
        <w:tc>
          <w:tcPr>
            <w:tcW w:w="0" w:type="auto"/>
            <w:tcMar>
              <w:top w:w="0" w:type="dxa"/>
              <w:left w:w="0" w:type="dxa"/>
              <w:bottom w:w="0" w:type="dxa"/>
              <w:right w:w="0" w:type="dxa"/>
            </w:tcMar>
          </w:tcPr>
          <w:p w14:paraId="3E7E3D45" w14:textId="77777777" w:rsidR="00510AA1" w:rsidRDefault="00000000">
            <w:pPr>
              <w:pStyle w:val="TableContent"/>
            </w:pPr>
            <w:r>
              <w:t>Upper boundary</w:t>
            </w:r>
          </w:p>
        </w:tc>
        <w:tc>
          <w:tcPr>
            <w:tcW w:w="0" w:type="auto"/>
            <w:tcMar>
              <w:top w:w="0" w:type="dxa"/>
              <w:left w:w="0" w:type="dxa"/>
              <w:bottom w:w="0" w:type="dxa"/>
              <w:right w:w="0" w:type="dxa"/>
            </w:tcMar>
          </w:tcPr>
          <w:p w14:paraId="0C015DF4" w14:textId="77777777" w:rsidR="00510AA1" w:rsidRDefault="00000000">
            <w:pPr>
              <w:pStyle w:val="TableContent"/>
            </w:pPr>
            <w:r>
              <w:t>Content requiring higher autonomy, complexity, leadership or technical judgement should be moved to the next grade.</w:t>
            </w:r>
          </w:p>
        </w:tc>
      </w:tr>
      <w:tr w:rsidR="00510AA1" w14:paraId="4F887B07" w14:textId="77777777">
        <w:tc>
          <w:tcPr>
            <w:tcW w:w="0" w:type="auto"/>
            <w:tcMar>
              <w:top w:w="0" w:type="dxa"/>
              <w:left w:w="0" w:type="dxa"/>
              <w:bottom w:w="0" w:type="dxa"/>
              <w:right w:w="0" w:type="dxa"/>
            </w:tcMar>
          </w:tcPr>
          <w:p w14:paraId="2136C221" w14:textId="77777777" w:rsidR="00510AA1" w:rsidRDefault="00000000">
            <w:pPr>
              <w:pStyle w:val="TableContent"/>
            </w:pPr>
            <w:r>
              <w:t>Assessment boundary</w:t>
            </w:r>
          </w:p>
        </w:tc>
        <w:tc>
          <w:tcPr>
            <w:tcW w:w="0" w:type="auto"/>
            <w:tcMar>
              <w:top w:w="0" w:type="dxa"/>
              <w:left w:w="0" w:type="dxa"/>
              <w:bottom w:w="0" w:type="dxa"/>
              <w:right w:w="0" w:type="dxa"/>
            </w:tcMar>
          </w:tcPr>
          <w:p w14:paraId="4CC22815" w14:textId="77777777" w:rsidR="00510AA1" w:rsidRDefault="00000000">
            <w:pPr>
              <w:pStyle w:val="TableContent"/>
            </w:pPr>
            <w:r>
              <w:t>Assessment must test competence at this grade only and must not depend on untaught KSBs.</w:t>
            </w:r>
          </w:p>
        </w:tc>
      </w:tr>
    </w:tbl>
    <w:p w14:paraId="41E4ADBC" w14:textId="77777777" w:rsidR="00510AA1" w:rsidRDefault="00000000">
      <w:pPr>
        <w:pStyle w:val="Heading1"/>
      </w:pPr>
      <w:r>
        <w:t>Scope assumptions for this grade</w:t>
      </w:r>
    </w:p>
    <w:p w14:paraId="7CE9D83D" w14:textId="77777777" w:rsidR="00510AA1"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32199F49" w14:textId="77777777" w:rsidR="00510AA1"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510AA1" w14:paraId="101D2954" w14:textId="77777777">
        <w:trPr>
          <w:tblHeader/>
        </w:trPr>
        <w:tc>
          <w:tcPr>
            <w:tcW w:w="0" w:type="auto"/>
            <w:shd w:val="clear" w:color="auto" w:fill="D9D9D9"/>
            <w:tcMar>
              <w:top w:w="0" w:type="dxa"/>
              <w:left w:w="0" w:type="dxa"/>
              <w:bottom w:w="0" w:type="dxa"/>
              <w:right w:w="0" w:type="dxa"/>
            </w:tcMar>
          </w:tcPr>
          <w:p w14:paraId="1C00886A" w14:textId="77777777" w:rsidR="00510AA1" w:rsidRDefault="00000000">
            <w:pPr>
              <w:pStyle w:val="TableHeader"/>
            </w:pPr>
            <w:r>
              <w:t>Scope area</w:t>
            </w:r>
          </w:p>
        </w:tc>
        <w:tc>
          <w:tcPr>
            <w:tcW w:w="0" w:type="auto"/>
            <w:shd w:val="clear" w:color="auto" w:fill="D9D9D9"/>
            <w:tcMar>
              <w:top w:w="0" w:type="dxa"/>
              <w:left w:w="0" w:type="dxa"/>
              <w:bottom w:w="0" w:type="dxa"/>
              <w:right w:w="0" w:type="dxa"/>
            </w:tcMar>
          </w:tcPr>
          <w:p w14:paraId="5B7E1CA1" w14:textId="77777777" w:rsidR="00510AA1" w:rsidRDefault="00000000">
            <w:pPr>
              <w:pStyle w:val="TableHeader"/>
            </w:pPr>
            <w:r>
              <w:t>Grade-specific limits to be defined</w:t>
            </w:r>
          </w:p>
        </w:tc>
      </w:tr>
      <w:tr w:rsidR="00510AA1" w14:paraId="77D92359" w14:textId="77777777">
        <w:tc>
          <w:tcPr>
            <w:tcW w:w="0" w:type="auto"/>
            <w:tcMar>
              <w:top w:w="0" w:type="dxa"/>
              <w:left w:w="0" w:type="dxa"/>
              <w:bottom w:w="0" w:type="dxa"/>
              <w:right w:w="0" w:type="dxa"/>
            </w:tcMar>
          </w:tcPr>
          <w:p w14:paraId="49C73104" w14:textId="77777777" w:rsidR="00510AA1" w:rsidRDefault="00000000">
            <w:pPr>
              <w:pStyle w:val="TableContent"/>
            </w:pPr>
            <w:r>
              <w:t>System starting point</w:t>
            </w:r>
          </w:p>
        </w:tc>
        <w:tc>
          <w:tcPr>
            <w:tcW w:w="0" w:type="auto"/>
            <w:tcMar>
              <w:top w:w="0" w:type="dxa"/>
              <w:left w:w="0" w:type="dxa"/>
              <w:bottom w:w="0" w:type="dxa"/>
              <w:right w:w="0" w:type="dxa"/>
            </w:tcMar>
          </w:tcPr>
          <w:p w14:paraId="79B03473" w14:textId="77777777" w:rsidR="00510AA1" w:rsidRDefault="00000000">
            <w:pPr>
              <w:pStyle w:val="TableContent"/>
            </w:pPr>
            <w:r>
              <w:t>The base audio system is already installed, connected, safe and working.</w:t>
            </w:r>
          </w:p>
        </w:tc>
      </w:tr>
      <w:tr w:rsidR="00510AA1" w14:paraId="02B4EC80" w14:textId="77777777">
        <w:tc>
          <w:tcPr>
            <w:tcW w:w="0" w:type="auto"/>
            <w:tcMar>
              <w:top w:w="0" w:type="dxa"/>
              <w:left w:w="0" w:type="dxa"/>
              <w:bottom w:w="0" w:type="dxa"/>
              <w:right w:w="0" w:type="dxa"/>
            </w:tcMar>
          </w:tcPr>
          <w:p w14:paraId="602E0C09" w14:textId="77777777" w:rsidR="00510AA1" w:rsidRDefault="00000000">
            <w:pPr>
              <w:pStyle w:val="TableContent"/>
            </w:pPr>
            <w:r>
              <w:t>Excluded tasks</w:t>
            </w:r>
          </w:p>
        </w:tc>
        <w:tc>
          <w:tcPr>
            <w:tcW w:w="0" w:type="auto"/>
            <w:tcMar>
              <w:top w:w="0" w:type="dxa"/>
              <w:left w:w="0" w:type="dxa"/>
              <w:bottom w:w="0" w:type="dxa"/>
              <w:right w:w="0" w:type="dxa"/>
            </w:tcMar>
          </w:tcPr>
          <w:p w14:paraId="6190951A" w14:textId="77777777" w:rsidR="00510AA1" w:rsidRDefault="00000000">
            <w:pPr>
              <w:pStyle w:val="TableContent"/>
            </w:pPr>
            <w:r>
              <w:t>No learner is required to undertake rigging, stage-crew lifting, electrical installation or suspended-speaker work as part of this grade.</w:t>
            </w:r>
          </w:p>
        </w:tc>
      </w:tr>
      <w:tr w:rsidR="00510AA1" w14:paraId="14B0CD02" w14:textId="77777777">
        <w:tc>
          <w:tcPr>
            <w:tcW w:w="0" w:type="auto"/>
            <w:tcMar>
              <w:top w:w="0" w:type="dxa"/>
              <w:left w:w="0" w:type="dxa"/>
              <w:bottom w:w="0" w:type="dxa"/>
              <w:right w:w="0" w:type="dxa"/>
            </w:tcMar>
          </w:tcPr>
          <w:p w14:paraId="71E1AD1C" w14:textId="77777777" w:rsidR="00510AA1" w:rsidRDefault="00000000">
            <w:pPr>
              <w:pStyle w:val="TableContent"/>
            </w:pPr>
            <w:r>
              <w:t>Permitted practical work</w:t>
            </w:r>
          </w:p>
        </w:tc>
        <w:tc>
          <w:tcPr>
            <w:tcW w:w="0" w:type="auto"/>
            <w:tcMar>
              <w:top w:w="0" w:type="dxa"/>
              <w:left w:w="0" w:type="dxa"/>
              <w:bottom w:w="0" w:type="dxa"/>
              <w:right w:w="0" w:type="dxa"/>
            </w:tcMar>
          </w:tcPr>
          <w:p w14:paraId="79BAF75E" w14:textId="77777777" w:rsidR="00510AA1" w:rsidRDefault="00000000">
            <w:pPr>
              <w:pStyle w:val="TableContent"/>
            </w:pPr>
            <w:r>
              <w:t>Learner may operate the system and add/adjust authorised items within local safety rules and grade competence.</w:t>
            </w:r>
          </w:p>
        </w:tc>
      </w:tr>
      <w:tr w:rsidR="00510AA1" w14:paraId="5559E07D" w14:textId="77777777">
        <w:tc>
          <w:tcPr>
            <w:tcW w:w="0" w:type="auto"/>
            <w:tcMar>
              <w:top w:w="0" w:type="dxa"/>
              <w:left w:w="0" w:type="dxa"/>
              <w:bottom w:w="0" w:type="dxa"/>
              <w:right w:w="0" w:type="dxa"/>
            </w:tcMar>
          </w:tcPr>
          <w:p w14:paraId="5DB582F1" w14:textId="77777777" w:rsidR="00510AA1" w:rsidRDefault="00000000">
            <w:pPr>
              <w:pStyle w:val="TableContent"/>
            </w:pPr>
            <w:r>
              <w:t>Venue context</w:t>
            </w:r>
          </w:p>
        </w:tc>
        <w:tc>
          <w:tcPr>
            <w:tcW w:w="0" w:type="auto"/>
            <w:tcMar>
              <w:top w:w="0" w:type="dxa"/>
              <w:left w:w="0" w:type="dxa"/>
              <w:bottom w:w="0" w:type="dxa"/>
              <w:right w:w="0" w:type="dxa"/>
            </w:tcMar>
          </w:tcPr>
          <w:p w14:paraId="176D40C1" w14:textId="77777777" w:rsidR="00510AA1" w:rsidRDefault="00000000">
            <w:pPr>
              <w:pStyle w:val="TableContent"/>
            </w:pPr>
            <w:r>
              <w:t>House of Worship and Amateur Arts Venue contexts, including services, rehearsals, performances and related events.</w:t>
            </w:r>
          </w:p>
        </w:tc>
      </w:tr>
      <w:tr w:rsidR="00510AA1" w14:paraId="3CA5540F" w14:textId="77777777">
        <w:tc>
          <w:tcPr>
            <w:tcW w:w="0" w:type="auto"/>
            <w:tcMar>
              <w:top w:w="0" w:type="dxa"/>
              <w:left w:w="0" w:type="dxa"/>
              <w:bottom w:w="0" w:type="dxa"/>
              <w:right w:w="0" w:type="dxa"/>
            </w:tcMar>
          </w:tcPr>
          <w:p w14:paraId="7405F3F9" w14:textId="77777777" w:rsidR="00510AA1" w:rsidRDefault="00000000">
            <w:pPr>
              <w:pStyle w:val="TableContent"/>
            </w:pPr>
            <w:r>
              <w:t>Assessment context</w:t>
            </w:r>
          </w:p>
        </w:tc>
        <w:tc>
          <w:tcPr>
            <w:tcW w:w="0" w:type="auto"/>
            <w:tcMar>
              <w:top w:w="0" w:type="dxa"/>
              <w:left w:w="0" w:type="dxa"/>
              <w:bottom w:w="0" w:type="dxa"/>
              <w:right w:w="0" w:type="dxa"/>
            </w:tcMar>
          </w:tcPr>
          <w:p w14:paraId="236D8C1F" w14:textId="77777777" w:rsidR="00510AA1" w:rsidRDefault="00000000">
            <w:pPr>
              <w:pStyle w:val="TableContent"/>
            </w:pPr>
            <w:r>
              <w:t>Assessment may be live, simulated or portfolio-based where the committee defines equivalent evidence.</w:t>
            </w:r>
          </w:p>
        </w:tc>
      </w:tr>
    </w:tbl>
    <w:p w14:paraId="2D969246" w14:textId="77777777" w:rsidR="00510AA1" w:rsidRDefault="00510AA1">
      <w:pPr>
        <w:sectPr w:rsidR="00510AA1"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04766492" w14:textId="77777777" w:rsidR="00510AA1" w:rsidRDefault="00000000">
      <w:pPr>
        <w:pStyle w:val="Heading1"/>
      </w:pPr>
      <w:r>
        <w:lastRenderedPageBreak/>
        <w:t>KSB capture table</w:t>
      </w:r>
    </w:p>
    <w:p w14:paraId="4CFCE00C" w14:textId="77777777" w:rsidR="00510AA1"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89"/>
        <w:gridCol w:w="596"/>
        <w:gridCol w:w="2179"/>
        <w:gridCol w:w="1934"/>
        <w:gridCol w:w="977"/>
        <w:gridCol w:w="1713"/>
        <w:gridCol w:w="2002"/>
        <w:gridCol w:w="2223"/>
        <w:gridCol w:w="1780"/>
      </w:tblGrid>
      <w:tr w:rsidR="00510AA1" w14:paraId="0F018955" w14:textId="77777777">
        <w:trPr>
          <w:tblHeader/>
        </w:trPr>
        <w:tc>
          <w:tcPr>
            <w:tcW w:w="0" w:type="auto"/>
            <w:shd w:val="clear" w:color="auto" w:fill="D9D9D9"/>
            <w:tcMar>
              <w:top w:w="0" w:type="dxa"/>
              <w:left w:w="0" w:type="dxa"/>
              <w:bottom w:w="0" w:type="dxa"/>
              <w:right w:w="0" w:type="dxa"/>
            </w:tcMar>
          </w:tcPr>
          <w:p w14:paraId="1C2C103E" w14:textId="77777777" w:rsidR="00510AA1" w:rsidRDefault="00000000">
            <w:pPr>
              <w:pStyle w:val="TableHeader"/>
            </w:pPr>
            <w:r>
              <w:t>KSB ID</w:t>
            </w:r>
          </w:p>
        </w:tc>
        <w:tc>
          <w:tcPr>
            <w:tcW w:w="0" w:type="auto"/>
            <w:shd w:val="clear" w:color="auto" w:fill="D9D9D9"/>
            <w:tcMar>
              <w:top w:w="0" w:type="dxa"/>
              <w:left w:w="0" w:type="dxa"/>
              <w:bottom w:w="0" w:type="dxa"/>
              <w:right w:w="0" w:type="dxa"/>
            </w:tcMar>
          </w:tcPr>
          <w:p w14:paraId="6177D2DE" w14:textId="77777777" w:rsidR="00510AA1" w:rsidRDefault="00000000">
            <w:pPr>
              <w:pStyle w:val="TableHeader"/>
            </w:pPr>
            <w:r>
              <w:t>Type: K/S/B</w:t>
            </w:r>
          </w:p>
        </w:tc>
        <w:tc>
          <w:tcPr>
            <w:tcW w:w="0" w:type="auto"/>
            <w:shd w:val="clear" w:color="auto" w:fill="D9D9D9"/>
            <w:tcMar>
              <w:top w:w="0" w:type="dxa"/>
              <w:left w:w="0" w:type="dxa"/>
              <w:bottom w:w="0" w:type="dxa"/>
              <w:right w:w="0" w:type="dxa"/>
            </w:tcMar>
          </w:tcPr>
          <w:p w14:paraId="4CE17F44" w14:textId="77777777" w:rsidR="00510AA1" w:rsidRDefault="00000000">
            <w:pPr>
              <w:pStyle w:val="TableHeader"/>
            </w:pPr>
            <w:r>
              <w:t>Learner outcome statement</w:t>
            </w:r>
          </w:p>
        </w:tc>
        <w:tc>
          <w:tcPr>
            <w:tcW w:w="0" w:type="auto"/>
            <w:shd w:val="clear" w:color="auto" w:fill="D9D9D9"/>
            <w:tcMar>
              <w:top w:w="0" w:type="dxa"/>
              <w:left w:w="0" w:type="dxa"/>
              <w:bottom w:w="0" w:type="dxa"/>
              <w:right w:w="0" w:type="dxa"/>
            </w:tcMar>
          </w:tcPr>
          <w:p w14:paraId="01DC2DC5" w14:textId="77777777" w:rsidR="00510AA1" w:rsidRDefault="00000000">
            <w:pPr>
              <w:pStyle w:val="TableHeader"/>
            </w:pPr>
            <w:r>
              <w:t>Scope / limits</w:t>
            </w:r>
          </w:p>
        </w:tc>
        <w:tc>
          <w:tcPr>
            <w:tcW w:w="0" w:type="auto"/>
            <w:shd w:val="clear" w:color="auto" w:fill="D9D9D9"/>
            <w:tcMar>
              <w:top w:w="0" w:type="dxa"/>
              <w:left w:w="0" w:type="dxa"/>
              <w:bottom w:w="0" w:type="dxa"/>
              <w:right w:w="0" w:type="dxa"/>
            </w:tcMar>
          </w:tcPr>
          <w:p w14:paraId="76D49EC7" w14:textId="77777777" w:rsidR="00510AA1" w:rsidRDefault="00000000">
            <w:pPr>
              <w:pStyle w:val="TableHeader"/>
            </w:pPr>
            <w:r>
              <w:t>Required prior learning</w:t>
            </w:r>
          </w:p>
        </w:tc>
        <w:tc>
          <w:tcPr>
            <w:tcW w:w="0" w:type="auto"/>
            <w:shd w:val="clear" w:color="auto" w:fill="D9D9D9"/>
            <w:tcMar>
              <w:top w:w="0" w:type="dxa"/>
              <w:left w:w="0" w:type="dxa"/>
              <w:bottom w:w="0" w:type="dxa"/>
              <w:right w:w="0" w:type="dxa"/>
            </w:tcMar>
          </w:tcPr>
          <w:p w14:paraId="55DC2BAF" w14:textId="77777777" w:rsidR="00510AA1" w:rsidRDefault="00000000">
            <w:pPr>
              <w:pStyle w:val="TableHeader"/>
            </w:pPr>
            <w:r>
              <w:t>Assessment method</w:t>
            </w:r>
          </w:p>
        </w:tc>
        <w:tc>
          <w:tcPr>
            <w:tcW w:w="0" w:type="auto"/>
            <w:shd w:val="clear" w:color="auto" w:fill="D9D9D9"/>
            <w:tcMar>
              <w:top w:w="0" w:type="dxa"/>
              <w:left w:w="0" w:type="dxa"/>
              <w:bottom w:w="0" w:type="dxa"/>
              <w:right w:w="0" w:type="dxa"/>
            </w:tcMar>
          </w:tcPr>
          <w:p w14:paraId="7A84BED9" w14:textId="77777777" w:rsidR="00510AA1" w:rsidRDefault="00000000">
            <w:pPr>
              <w:pStyle w:val="TableHeader"/>
            </w:pPr>
            <w:r>
              <w:t>Evidence required</w:t>
            </w:r>
          </w:p>
        </w:tc>
        <w:tc>
          <w:tcPr>
            <w:tcW w:w="0" w:type="auto"/>
            <w:shd w:val="clear" w:color="auto" w:fill="D9D9D9"/>
            <w:tcMar>
              <w:top w:w="0" w:type="dxa"/>
              <w:left w:w="0" w:type="dxa"/>
              <w:bottom w:w="0" w:type="dxa"/>
              <w:right w:w="0" w:type="dxa"/>
            </w:tcMar>
          </w:tcPr>
          <w:p w14:paraId="519A88B6" w14:textId="77777777" w:rsidR="00510AA1" w:rsidRDefault="00000000">
            <w:pPr>
              <w:pStyle w:val="TableHeader"/>
            </w:pPr>
            <w:r>
              <w:t>Pass standard</w:t>
            </w:r>
          </w:p>
        </w:tc>
        <w:tc>
          <w:tcPr>
            <w:tcW w:w="0" w:type="auto"/>
            <w:shd w:val="clear" w:color="auto" w:fill="D9D9D9"/>
            <w:tcMar>
              <w:top w:w="0" w:type="dxa"/>
              <w:left w:w="0" w:type="dxa"/>
              <w:bottom w:w="0" w:type="dxa"/>
              <w:right w:w="0" w:type="dxa"/>
            </w:tcMar>
          </w:tcPr>
          <w:p w14:paraId="307B8DF4" w14:textId="77777777" w:rsidR="00510AA1" w:rsidRDefault="00000000">
            <w:pPr>
              <w:pStyle w:val="TableHeader"/>
            </w:pPr>
            <w:r>
              <w:t>Merit / Distinction indicators</w:t>
            </w:r>
          </w:p>
        </w:tc>
      </w:tr>
      <w:tr w:rsidR="00510AA1" w14:paraId="1F84C225" w14:textId="77777777">
        <w:tc>
          <w:tcPr>
            <w:tcW w:w="0" w:type="auto"/>
            <w:tcMar>
              <w:top w:w="0" w:type="dxa"/>
              <w:left w:w="0" w:type="dxa"/>
              <w:bottom w:w="0" w:type="dxa"/>
              <w:right w:w="0" w:type="dxa"/>
            </w:tcMar>
          </w:tcPr>
          <w:p w14:paraId="48FE447D" w14:textId="77777777" w:rsidR="00510AA1" w:rsidRDefault="00000000">
            <w:pPr>
              <w:pStyle w:val="TableContent"/>
            </w:pPr>
            <w:r>
              <w:t>A4.K1</w:t>
            </w:r>
          </w:p>
        </w:tc>
        <w:tc>
          <w:tcPr>
            <w:tcW w:w="0" w:type="auto"/>
            <w:tcMar>
              <w:top w:w="0" w:type="dxa"/>
              <w:left w:w="0" w:type="dxa"/>
              <w:bottom w:w="0" w:type="dxa"/>
              <w:right w:w="0" w:type="dxa"/>
            </w:tcMar>
          </w:tcPr>
          <w:p w14:paraId="5D965B9B" w14:textId="77777777" w:rsidR="00510AA1" w:rsidRDefault="00000000">
            <w:pPr>
              <w:pStyle w:val="TableContent"/>
            </w:pPr>
            <w:r>
              <w:t>K</w:t>
            </w:r>
          </w:p>
        </w:tc>
        <w:tc>
          <w:tcPr>
            <w:tcW w:w="0" w:type="auto"/>
            <w:tcMar>
              <w:top w:w="0" w:type="dxa"/>
              <w:left w:w="0" w:type="dxa"/>
              <w:bottom w:w="0" w:type="dxa"/>
              <w:right w:w="0" w:type="dxa"/>
            </w:tcMar>
          </w:tcPr>
          <w:p w14:paraId="6C452E3C" w14:textId="77777777" w:rsidR="00510AA1" w:rsidRDefault="00000000">
            <w:pPr>
              <w:pStyle w:val="TableContent"/>
            </w:pPr>
            <w:r>
              <w:t>Understand feedback as a loop involving microphone, gain, speaker/monitor position and room response.</w:t>
            </w:r>
          </w:p>
        </w:tc>
        <w:tc>
          <w:tcPr>
            <w:tcW w:w="0" w:type="auto"/>
            <w:tcMar>
              <w:top w:w="0" w:type="dxa"/>
              <w:left w:w="0" w:type="dxa"/>
              <w:bottom w:w="0" w:type="dxa"/>
              <w:right w:w="0" w:type="dxa"/>
            </w:tcMar>
          </w:tcPr>
          <w:p w14:paraId="350BA756" w14:textId="77777777" w:rsidR="00510AA1" w:rsidRDefault="00000000">
            <w:pPr>
              <w:pStyle w:val="TableContent"/>
            </w:pPr>
            <w:r>
              <w:t>Placement/level solutions; EQ not yet primary method.</w:t>
            </w:r>
          </w:p>
        </w:tc>
        <w:tc>
          <w:tcPr>
            <w:tcW w:w="0" w:type="auto"/>
            <w:tcMar>
              <w:top w:w="0" w:type="dxa"/>
              <w:left w:w="0" w:type="dxa"/>
              <w:bottom w:w="0" w:type="dxa"/>
              <w:right w:w="0" w:type="dxa"/>
            </w:tcMar>
          </w:tcPr>
          <w:p w14:paraId="1B1F6B88" w14:textId="77777777" w:rsidR="00510AA1" w:rsidRDefault="00000000">
            <w:pPr>
              <w:pStyle w:val="TableContent"/>
            </w:pPr>
            <w:r>
              <w:t>A3.K1; A2.K3</w:t>
            </w:r>
          </w:p>
        </w:tc>
        <w:tc>
          <w:tcPr>
            <w:tcW w:w="0" w:type="auto"/>
            <w:tcMar>
              <w:top w:w="0" w:type="dxa"/>
              <w:left w:w="0" w:type="dxa"/>
              <w:bottom w:w="0" w:type="dxa"/>
              <w:right w:w="0" w:type="dxa"/>
            </w:tcMar>
          </w:tcPr>
          <w:p w14:paraId="1F6CF95B" w14:textId="77777777" w:rsidR="00510AA1" w:rsidRDefault="00000000">
            <w:pPr>
              <w:pStyle w:val="TableContent"/>
            </w:pPr>
            <w:r>
              <w:t>Questioning with diagram/scenario</w:t>
            </w:r>
          </w:p>
        </w:tc>
        <w:tc>
          <w:tcPr>
            <w:tcW w:w="0" w:type="auto"/>
            <w:tcMar>
              <w:top w:w="0" w:type="dxa"/>
              <w:left w:w="0" w:type="dxa"/>
              <w:bottom w:w="0" w:type="dxa"/>
              <w:right w:w="0" w:type="dxa"/>
            </w:tcMar>
          </w:tcPr>
          <w:p w14:paraId="32A6CD55" w14:textId="77777777" w:rsidR="00510AA1" w:rsidRDefault="00000000">
            <w:pPr>
              <w:pStyle w:val="TableContent"/>
            </w:pPr>
            <w:r>
              <w:t>Candidate describes loop and basic controls.</w:t>
            </w:r>
          </w:p>
        </w:tc>
        <w:tc>
          <w:tcPr>
            <w:tcW w:w="0" w:type="auto"/>
            <w:tcMar>
              <w:top w:w="0" w:type="dxa"/>
              <w:left w:w="0" w:type="dxa"/>
              <w:bottom w:w="0" w:type="dxa"/>
              <w:right w:w="0" w:type="dxa"/>
            </w:tcMar>
          </w:tcPr>
          <w:p w14:paraId="44201556" w14:textId="77777777" w:rsidR="00510AA1" w:rsidRDefault="00000000">
            <w:pPr>
              <w:pStyle w:val="TableContent"/>
            </w:pPr>
            <w:r>
              <w:t>Explains at least three practical ways to reduce feedback.</w:t>
            </w:r>
          </w:p>
        </w:tc>
        <w:tc>
          <w:tcPr>
            <w:tcW w:w="0" w:type="auto"/>
            <w:tcMar>
              <w:top w:w="0" w:type="dxa"/>
              <w:left w:w="0" w:type="dxa"/>
              <w:bottom w:w="0" w:type="dxa"/>
              <w:right w:w="0" w:type="dxa"/>
            </w:tcMar>
          </w:tcPr>
          <w:p w14:paraId="1DDF6DD2" w14:textId="77777777" w:rsidR="00510AA1" w:rsidRDefault="00000000">
            <w:pPr>
              <w:pStyle w:val="TableContent"/>
            </w:pPr>
            <w:r>
              <w:t>Prioritises non-destructive actions before EQ.</w:t>
            </w:r>
          </w:p>
        </w:tc>
      </w:tr>
      <w:tr w:rsidR="00510AA1" w14:paraId="6538E003" w14:textId="77777777">
        <w:tc>
          <w:tcPr>
            <w:tcW w:w="0" w:type="auto"/>
            <w:tcMar>
              <w:top w:w="0" w:type="dxa"/>
              <w:left w:w="0" w:type="dxa"/>
              <w:bottom w:w="0" w:type="dxa"/>
              <w:right w:w="0" w:type="dxa"/>
            </w:tcMar>
          </w:tcPr>
          <w:p w14:paraId="4318C967" w14:textId="77777777" w:rsidR="00510AA1" w:rsidRDefault="00000000">
            <w:pPr>
              <w:pStyle w:val="TableContent"/>
            </w:pPr>
            <w:r>
              <w:t>A4.K2</w:t>
            </w:r>
          </w:p>
        </w:tc>
        <w:tc>
          <w:tcPr>
            <w:tcW w:w="0" w:type="auto"/>
            <w:tcMar>
              <w:top w:w="0" w:type="dxa"/>
              <w:left w:w="0" w:type="dxa"/>
              <w:bottom w:w="0" w:type="dxa"/>
              <w:right w:w="0" w:type="dxa"/>
            </w:tcMar>
          </w:tcPr>
          <w:p w14:paraId="28F34498" w14:textId="77777777" w:rsidR="00510AA1" w:rsidRDefault="00000000">
            <w:pPr>
              <w:pStyle w:val="TableContent"/>
            </w:pPr>
            <w:r>
              <w:t>K</w:t>
            </w:r>
          </w:p>
        </w:tc>
        <w:tc>
          <w:tcPr>
            <w:tcW w:w="0" w:type="auto"/>
            <w:tcMar>
              <w:top w:w="0" w:type="dxa"/>
              <w:left w:w="0" w:type="dxa"/>
              <w:bottom w:w="0" w:type="dxa"/>
              <w:right w:w="0" w:type="dxa"/>
            </w:tcMar>
          </w:tcPr>
          <w:p w14:paraId="179B3C56" w14:textId="77777777" w:rsidR="00510AA1" w:rsidRDefault="00000000">
            <w:pPr>
              <w:pStyle w:val="TableContent"/>
            </w:pPr>
            <w:r>
              <w:t>Know the purpose and limitations of stage monitors, near-field monitors and in-ear monitoring at an introductory level.</w:t>
            </w:r>
          </w:p>
        </w:tc>
        <w:tc>
          <w:tcPr>
            <w:tcW w:w="0" w:type="auto"/>
            <w:tcMar>
              <w:top w:w="0" w:type="dxa"/>
              <w:left w:w="0" w:type="dxa"/>
              <w:bottom w:w="0" w:type="dxa"/>
              <w:right w:w="0" w:type="dxa"/>
            </w:tcMar>
          </w:tcPr>
          <w:p w14:paraId="39665CCD" w14:textId="77777777" w:rsidR="00510AA1" w:rsidRDefault="00000000">
            <w:pPr>
              <w:pStyle w:val="TableContent"/>
            </w:pPr>
            <w:r>
              <w:t>Selection and operation within installed system.</w:t>
            </w:r>
          </w:p>
        </w:tc>
        <w:tc>
          <w:tcPr>
            <w:tcW w:w="0" w:type="auto"/>
            <w:tcMar>
              <w:top w:w="0" w:type="dxa"/>
              <w:left w:w="0" w:type="dxa"/>
              <w:bottom w:w="0" w:type="dxa"/>
              <w:right w:w="0" w:type="dxa"/>
            </w:tcMar>
          </w:tcPr>
          <w:p w14:paraId="2702E8BC" w14:textId="77777777" w:rsidR="00510AA1" w:rsidRDefault="00000000">
            <w:pPr>
              <w:pStyle w:val="TableContent"/>
            </w:pPr>
            <w:r>
              <w:t>A3.S1</w:t>
            </w:r>
          </w:p>
        </w:tc>
        <w:tc>
          <w:tcPr>
            <w:tcW w:w="0" w:type="auto"/>
            <w:tcMar>
              <w:top w:w="0" w:type="dxa"/>
              <w:left w:w="0" w:type="dxa"/>
              <w:bottom w:w="0" w:type="dxa"/>
              <w:right w:w="0" w:type="dxa"/>
            </w:tcMar>
          </w:tcPr>
          <w:p w14:paraId="35A739FB" w14:textId="77777777" w:rsidR="00510AA1" w:rsidRDefault="00000000">
            <w:pPr>
              <w:pStyle w:val="TableContent"/>
            </w:pPr>
            <w:r>
              <w:t>Oral questioning and system walk-through</w:t>
            </w:r>
          </w:p>
        </w:tc>
        <w:tc>
          <w:tcPr>
            <w:tcW w:w="0" w:type="auto"/>
            <w:tcMar>
              <w:top w:w="0" w:type="dxa"/>
              <w:left w:w="0" w:type="dxa"/>
              <w:bottom w:w="0" w:type="dxa"/>
              <w:right w:w="0" w:type="dxa"/>
            </w:tcMar>
          </w:tcPr>
          <w:p w14:paraId="6B68292C" w14:textId="77777777" w:rsidR="00510AA1" w:rsidRDefault="00000000">
            <w:pPr>
              <w:pStyle w:val="TableContent"/>
            </w:pPr>
            <w:r>
              <w:t>Candidate identifies available monitor options.</w:t>
            </w:r>
          </w:p>
        </w:tc>
        <w:tc>
          <w:tcPr>
            <w:tcW w:w="0" w:type="auto"/>
            <w:tcMar>
              <w:top w:w="0" w:type="dxa"/>
              <w:left w:w="0" w:type="dxa"/>
              <w:bottom w:w="0" w:type="dxa"/>
              <w:right w:w="0" w:type="dxa"/>
            </w:tcMar>
          </w:tcPr>
          <w:p w14:paraId="160078C5" w14:textId="77777777" w:rsidR="00510AA1" w:rsidRDefault="00000000">
            <w:pPr>
              <w:pStyle w:val="TableContent"/>
            </w:pPr>
            <w:r>
              <w:t>Explains why performers need foldback and associated risks.</w:t>
            </w:r>
          </w:p>
        </w:tc>
        <w:tc>
          <w:tcPr>
            <w:tcW w:w="0" w:type="auto"/>
            <w:tcMar>
              <w:top w:w="0" w:type="dxa"/>
              <w:left w:w="0" w:type="dxa"/>
              <w:bottom w:w="0" w:type="dxa"/>
              <w:right w:w="0" w:type="dxa"/>
            </w:tcMar>
          </w:tcPr>
          <w:p w14:paraId="2B25D3BE" w14:textId="77777777" w:rsidR="00510AA1" w:rsidRDefault="00000000">
            <w:pPr>
              <w:pStyle w:val="TableContent"/>
            </w:pPr>
            <w:r>
              <w:t>Links monitor choice to feedback and stage volume.</w:t>
            </w:r>
          </w:p>
        </w:tc>
      </w:tr>
      <w:tr w:rsidR="00510AA1" w14:paraId="70E72B55" w14:textId="77777777">
        <w:tc>
          <w:tcPr>
            <w:tcW w:w="0" w:type="auto"/>
            <w:tcMar>
              <w:top w:w="0" w:type="dxa"/>
              <w:left w:w="0" w:type="dxa"/>
              <w:bottom w:w="0" w:type="dxa"/>
              <w:right w:w="0" w:type="dxa"/>
            </w:tcMar>
          </w:tcPr>
          <w:p w14:paraId="51F6B193" w14:textId="77777777" w:rsidR="00510AA1" w:rsidRDefault="00000000">
            <w:pPr>
              <w:pStyle w:val="TableContent"/>
            </w:pPr>
            <w:r>
              <w:t>A4.K3</w:t>
            </w:r>
          </w:p>
        </w:tc>
        <w:tc>
          <w:tcPr>
            <w:tcW w:w="0" w:type="auto"/>
            <w:tcMar>
              <w:top w:w="0" w:type="dxa"/>
              <w:left w:w="0" w:type="dxa"/>
              <w:bottom w:w="0" w:type="dxa"/>
              <w:right w:w="0" w:type="dxa"/>
            </w:tcMar>
          </w:tcPr>
          <w:p w14:paraId="0007301E" w14:textId="77777777" w:rsidR="00510AA1" w:rsidRDefault="00000000">
            <w:pPr>
              <w:pStyle w:val="TableContent"/>
            </w:pPr>
            <w:r>
              <w:t>K</w:t>
            </w:r>
          </w:p>
        </w:tc>
        <w:tc>
          <w:tcPr>
            <w:tcW w:w="0" w:type="auto"/>
            <w:tcMar>
              <w:top w:w="0" w:type="dxa"/>
              <w:left w:w="0" w:type="dxa"/>
              <w:bottom w:w="0" w:type="dxa"/>
              <w:right w:w="0" w:type="dxa"/>
            </w:tcMar>
          </w:tcPr>
          <w:p w14:paraId="2ECDAEF7" w14:textId="77777777" w:rsidR="00510AA1" w:rsidRDefault="00000000">
            <w:pPr>
              <w:pStyle w:val="TableContent"/>
            </w:pPr>
            <w:r>
              <w:t>Know local procedure for faulty equipment quarantine, cable labelling and repair/replacement escalation.</w:t>
            </w:r>
          </w:p>
        </w:tc>
        <w:tc>
          <w:tcPr>
            <w:tcW w:w="0" w:type="auto"/>
            <w:tcMar>
              <w:top w:w="0" w:type="dxa"/>
              <w:left w:w="0" w:type="dxa"/>
              <w:bottom w:w="0" w:type="dxa"/>
              <w:right w:w="0" w:type="dxa"/>
            </w:tcMar>
          </w:tcPr>
          <w:p w14:paraId="23BDF8D3" w14:textId="77777777" w:rsidR="00510AA1" w:rsidRDefault="00000000">
            <w:pPr>
              <w:pStyle w:val="TableContent"/>
            </w:pPr>
            <w:r>
              <w:t>No mains electrical repair.</w:t>
            </w:r>
          </w:p>
        </w:tc>
        <w:tc>
          <w:tcPr>
            <w:tcW w:w="0" w:type="auto"/>
            <w:tcMar>
              <w:top w:w="0" w:type="dxa"/>
              <w:left w:w="0" w:type="dxa"/>
              <w:bottom w:w="0" w:type="dxa"/>
              <w:right w:w="0" w:type="dxa"/>
            </w:tcMar>
          </w:tcPr>
          <w:p w14:paraId="49FF7584" w14:textId="77777777" w:rsidR="00510AA1" w:rsidRDefault="00000000">
            <w:pPr>
              <w:pStyle w:val="TableContent"/>
            </w:pPr>
            <w:r>
              <w:t>A1.K3; A2.S1</w:t>
            </w:r>
          </w:p>
        </w:tc>
        <w:tc>
          <w:tcPr>
            <w:tcW w:w="0" w:type="auto"/>
            <w:tcMar>
              <w:top w:w="0" w:type="dxa"/>
              <w:left w:w="0" w:type="dxa"/>
              <w:bottom w:w="0" w:type="dxa"/>
              <w:right w:w="0" w:type="dxa"/>
            </w:tcMar>
          </w:tcPr>
          <w:p w14:paraId="684C3200" w14:textId="77777777" w:rsidR="00510AA1" w:rsidRDefault="00000000">
            <w:pPr>
              <w:pStyle w:val="TableContent"/>
            </w:pPr>
            <w:r>
              <w:t>Questioning and document review</w:t>
            </w:r>
          </w:p>
        </w:tc>
        <w:tc>
          <w:tcPr>
            <w:tcW w:w="0" w:type="auto"/>
            <w:tcMar>
              <w:top w:w="0" w:type="dxa"/>
              <w:left w:w="0" w:type="dxa"/>
              <w:bottom w:w="0" w:type="dxa"/>
              <w:right w:w="0" w:type="dxa"/>
            </w:tcMar>
          </w:tcPr>
          <w:p w14:paraId="4E271D2A" w14:textId="77777777" w:rsidR="00510AA1" w:rsidRDefault="00000000">
            <w:pPr>
              <w:pStyle w:val="TableContent"/>
            </w:pPr>
            <w:r>
              <w:t>Candidate explains quarantine process.</w:t>
            </w:r>
          </w:p>
        </w:tc>
        <w:tc>
          <w:tcPr>
            <w:tcW w:w="0" w:type="auto"/>
            <w:tcMar>
              <w:top w:w="0" w:type="dxa"/>
              <w:left w:w="0" w:type="dxa"/>
              <w:bottom w:w="0" w:type="dxa"/>
              <w:right w:w="0" w:type="dxa"/>
            </w:tcMar>
          </w:tcPr>
          <w:p w14:paraId="4D96B511" w14:textId="77777777" w:rsidR="00510AA1" w:rsidRDefault="00000000">
            <w:pPr>
              <w:pStyle w:val="TableContent"/>
            </w:pPr>
            <w:r>
              <w:t>Separates faulty from usable equipment and records issue.</w:t>
            </w:r>
          </w:p>
        </w:tc>
        <w:tc>
          <w:tcPr>
            <w:tcW w:w="0" w:type="auto"/>
            <w:tcMar>
              <w:top w:w="0" w:type="dxa"/>
              <w:left w:w="0" w:type="dxa"/>
              <w:bottom w:w="0" w:type="dxa"/>
              <w:right w:w="0" w:type="dxa"/>
            </w:tcMar>
          </w:tcPr>
          <w:p w14:paraId="29AD1ABA" w14:textId="77777777" w:rsidR="00510AA1" w:rsidRDefault="00000000">
            <w:pPr>
              <w:pStyle w:val="TableContent"/>
            </w:pPr>
            <w:r>
              <w:t>Provides useful fault description for repair decision.</w:t>
            </w:r>
          </w:p>
        </w:tc>
      </w:tr>
      <w:tr w:rsidR="00510AA1" w14:paraId="2B39FDB2" w14:textId="77777777">
        <w:tc>
          <w:tcPr>
            <w:tcW w:w="0" w:type="auto"/>
            <w:tcMar>
              <w:top w:w="0" w:type="dxa"/>
              <w:left w:w="0" w:type="dxa"/>
              <w:bottom w:w="0" w:type="dxa"/>
              <w:right w:w="0" w:type="dxa"/>
            </w:tcMar>
          </w:tcPr>
          <w:p w14:paraId="6F764CF1" w14:textId="77777777" w:rsidR="00510AA1" w:rsidRDefault="00000000">
            <w:pPr>
              <w:pStyle w:val="TableContent"/>
            </w:pPr>
            <w:r>
              <w:t>A4.S1</w:t>
            </w:r>
          </w:p>
        </w:tc>
        <w:tc>
          <w:tcPr>
            <w:tcW w:w="0" w:type="auto"/>
            <w:tcMar>
              <w:top w:w="0" w:type="dxa"/>
              <w:left w:w="0" w:type="dxa"/>
              <w:bottom w:w="0" w:type="dxa"/>
              <w:right w:w="0" w:type="dxa"/>
            </w:tcMar>
          </w:tcPr>
          <w:p w14:paraId="2872BD80" w14:textId="77777777" w:rsidR="00510AA1" w:rsidRDefault="00000000">
            <w:pPr>
              <w:pStyle w:val="TableContent"/>
            </w:pPr>
            <w:r>
              <w:t>S</w:t>
            </w:r>
          </w:p>
        </w:tc>
        <w:tc>
          <w:tcPr>
            <w:tcW w:w="0" w:type="auto"/>
            <w:tcMar>
              <w:top w:w="0" w:type="dxa"/>
              <w:left w:w="0" w:type="dxa"/>
              <w:bottom w:w="0" w:type="dxa"/>
              <w:right w:w="0" w:type="dxa"/>
            </w:tcMar>
          </w:tcPr>
          <w:p w14:paraId="54DCAC65" w14:textId="77777777" w:rsidR="00510AA1" w:rsidRDefault="00000000">
            <w:pPr>
              <w:pStyle w:val="TableContent"/>
            </w:pPr>
            <w:r>
              <w:t>Set and adjust a simple foldback/monitor mix for one performer or group within system limits.</w:t>
            </w:r>
          </w:p>
        </w:tc>
        <w:tc>
          <w:tcPr>
            <w:tcW w:w="0" w:type="auto"/>
            <w:tcMar>
              <w:top w:w="0" w:type="dxa"/>
              <w:left w:w="0" w:type="dxa"/>
              <w:bottom w:w="0" w:type="dxa"/>
              <w:right w:w="0" w:type="dxa"/>
            </w:tcMar>
          </w:tcPr>
          <w:p w14:paraId="30CE70D0" w14:textId="77777777" w:rsidR="00510AA1" w:rsidRDefault="00000000">
            <w:pPr>
              <w:pStyle w:val="TableContent"/>
            </w:pPr>
            <w:r>
              <w:t>One aux/monitor send or equivalent; simple requests.</w:t>
            </w:r>
          </w:p>
        </w:tc>
        <w:tc>
          <w:tcPr>
            <w:tcW w:w="0" w:type="auto"/>
            <w:tcMar>
              <w:top w:w="0" w:type="dxa"/>
              <w:left w:w="0" w:type="dxa"/>
              <w:bottom w:w="0" w:type="dxa"/>
              <w:right w:w="0" w:type="dxa"/>
            </w:tcMar>
          </w:tcPr>
          <w:p w14:paraId="7ACAB865" w14:textId="77777777" w:rsidR="00510AA1" w:rsidRDefault="00000000">
            <w:pPr>
              <w:pStyle w:val="TableContent"/>
            </w:pPr>
            <w:r>
              <w:t>A4.K2; A3.S1</w:t>
            </w:r>
          </w:p>
        </w:tc>
        <w:tc>
          <w:tcPr>
            <w:tcW w:w="0" w:type="auto"/>
            <w:tcMar>
              <w:top w:w="0" w:type="dxa"/>
              <w:left w:w="0" w:type="dxa"/>
              <w:bottom w:w="0" w:type="dxa"/>
              <w:right w:w="0" w:type="dxa"/>
            </w:tcMar>
          </w:tcPr>
          <w:p w14:paraId="4E10FCEB" w14:textId="77777777" w:rsidR="00510AA1" w:rsidRDefault="00000000">
            <w:pPr>
              <w:pStyle w:val="TableContent"/>
            </w:pPr>
            <w:r>
              <w:t>Observed practical task</w:t>
            </w:r>
          </w:p>
        </w:tc>
        <w:tc>
          <w:tcPr>
            <w:tcW w:w="0" w:type="auto"/>
            <w:tcMar>
              <w:top w:w="0" w:type="dxa"/>
              <w:left w:w="0" w:type="dxa"/>
              <w:bottom w:w="0" w:type="dxa"/>
              <w:right w:w="0" w:type="dxa"/>
            </w:tcMar>
          </w:tcPr>
          <w:p w14:paraId="7CC3915E" w14:textId="77777777" w:rsidR="00510AA1" w:rsidRDefault="00000000">
            <w:pPr>
              <w:pStyle w:val="TableContent"/>
            </w:pPr>
            <w:r>
              <w:t>Performer/assessor feedback.</w:t>
            </w:r>
          </w:p>
        </w:tc>
        <w:tc>
          <w:tcPr>
            <w:tcW w:w="0" w:type="auto"/>
            <w:tcMar>
              <w:top w:w="0" w:type="dxa"/>
              <w:left w:w="0" w:type="dxa"/>
              <w:bottom w:w="0" w:type="dxa"/>
              <w:right w:w="0" w:type="dxa"/>
            </w:tcMar>
          </w:tcPr>
          <w:p w14:paraId="75ACC6B8" w14:textId="77777777" w:rsidR="00510AA1" w:rsidRDefault="00000000">
            <w:pPr>
              <w:pStyle w:val="TableContent"/>
            </w:pPr>
            <w:r>
              <w:t>Provides usable foldback without creating obvious feedback risk.</w:t>
            </w:r>
          </w:p>
        </w:tc>
        <w:tc>
          <w:tcPr>
            <w:tcW w:w="0" w:type="auto"/>
            <w:tcMar>
              <w:top w:w="0" w:type="dxa"/>
              <w:left w:w="0" w:type="dxa"/>
              <w:bottom w:w="0" w:type="dxa"/>
              <w:right w:w="0" w:type="dxa"/>
            </w:tcMar>
          </w:tcPr>
          <w:p w14:paraId="00507F8D" w14:textId="77777777" w:rsidR="00510AA1" w:rsidRDefault="00000000">
            <w:pPr>
              <w:pStyle w:val="TableContent"/>
            </w:pPr>
            <w:r>
              <w:t>Balances performer request against safe stage volume.</w:t>
            </w:r>
          </w:p>
        </w:tc>
      </w:tr>
      <w:tr w:rsidR="00510AA1" w14:paraId="7598A2D9" w14:textId="77777777">
        <w:tc>
          <w:tcPr>
            <w:tcW w:w="0" w:type="auto"/>
            <w:tcMar>
              <w:top w:w="0" w:type="dxa"/>
              <w:left w:w="0" w:type="dxa"/>
              <w:bottom w:w="0" w:type="dxa"/>
              <w:right w:w="0" w:type="dxa"/>
            </w:tcMar>
          </w:tcPr>
          <w:p w14:paraId="6AC6555A" w14:textId="77777777" w:rsidR="00510AA1" w:rsidRDefault="00000000">
            <w:pPr>
              <w:pStyle w:val="TableContent"/>
            </w:pPr>
            <w:r>
              <w:t>A4.S2</w:t>
            </w:r>
          </w:p>
        </w:tc>
        <w:tc>
          <w:tcPr>
            <w:tcW w:w="0" w:type="auto"/>
            <w:tcMar>
              <w:top w:w="0" w:type="dxa"/>
              <w:left w:w="0" w:type="dxa"/>
              <w:bottom w:w="0" w:type="dxa"/>
              <w:right w:w="0" w:type="dxa"/>
            </w:tcMar>
          </w:tcPr>
          <w:p w14:paraId="55C5550E" w14:textId="77777777" w:rsidR="00510AA1" w:rsidRDefault="00000000">
            <w:pPr>
              <w:pStyle w:val="TableContent"/>
            </w:pPr>
            <w:r>
              <w:t>S</w:t>
            </w:r>
          </w:p>
        </w:tc>
        <w:tc>
          <w:tcPr>
            <w:tcW w:w="0" w:type="auto"/>
            <w:tcMar>
              <w:top w:w="0" w:type="dxa"/>
              <w:left w:w="0" w:type="dxa"/>
              <w:bottom w:w="0" w:type="dxa"/>
              <w:right w:w="0" w:type="dxa"/>
            </w:tcMar>
          </w:tcPr>
          <w:p w14:paraId="0E5CE191" w14:textId="77777777" w:rsidR="00510AA1" w:rsidRDefault="00000000">
            <w:pPr>
              <w:pStyle w:val="TableContent"/>
            </w:pPr>
            <w:r>
              <w:t>Position microphones and speakers/monitors to improve coverage and reduce feedback risk.</w:t>
            </w:r>
          </w:p>
        </w:tc>
        <w:tc>
          <w:tcPr>
            <w:tcW w:w="0" w:type="auto"/>
            <w:tcMar>
              <w:top w:w="0" w:type="dxa"/>
              <w:left w:w="0" w:type="dxa"/>
              <w:bottom w:w="0" w:type="dxa"/>
              <w:right w:w="0" w:type="dxa"/>
            </w:tcMar>
          </w:tcPr>
          <w:p w14:paraId="1C46253C" w14:textId="77777777" w:rsidR="00510AA1" w:rsidRDefault="00000000">
            <w:pPr>
              <w:pStyle w:val="TableContent"/>
            </w:pPr>
            <w:r>
              <w:t>No rigging; only repositioning items within authorised limits.</w:t>
            </w:r>
          </w:p>
        </w:tc>
        <w:tc>
          <w:tcPr>
            <w:tcW w:w="0" w:type="auto"/>
            <w:tcMar>
              <w:top w:w="0" w:type="dxa"/>
              <w:left w:w="0" w:type="dxa"/>
              <w:bottom w:w="0" w:type="dxa"/>
              <w:right w:w="0" w:type="dxa"/>
            </w:tcMar>
          </w:tcPr>
          <w:p w14:paraId="4A0F330E" w14:textId="77777777" w:rsidR="00510AA1" w:rsidRDefault="00000000">
            <w:pPr>
              <w:pStyle w:val="TableContent"/>
            </w:pPr>
            <w:r>
              <w:t>A4.K1; A3.K1</w:t>
            </w:r>
          </w:p>
        </w:tc>
        <w:tc>
          <w:tcPr>
            <w:tcW w:w="0" w:type="auto"/>
            <w:tcMar>
              <w:top w:w="0" w:type="dxa"/>
              <w:left w:w="0" w:type="dxa"/>
              <w:bottom w:w="0" w:type="dxa"/>
              <w:right w:w="0" w:type="dxa"/>
            </w:tcMar>
          </w:tcPr>
          <w:p w14:paraId="44268C22" w14:textId="77777777" w:rsidR="00510AA1" w:rsidRDefault="00000000">
            <w:pPr>
              <w:pStyle w:val="TableContent"/>
            </w:pPr>
            <w:r>
              <w:t>Observed setup optimisation</w:t>
            </w:r>
          </w:p>
        </w:tc>
        <w:tc>
          <w:tcPr>
            <w:tcW w:w="0" w:type="auto"/>
            <w:tcMar>
              <w:top w:w="0" w:type="dxa"/>
              <w:left w:w="0" w:type="dxa"/>
              <w:bottom w:w="0" w:type="dxa"/>
              <w:right w:w="0" w:type="dxa"/>
            </w:tcMar>
          </w:tcPr>
          <w:p w14:paraId="15DACB59" w14:textId="77777777" w:rsidR="00510AA1" w:rsidRDefault="00000000">
            <w:pPr>
              <w:pStyle w:val="TableContent"/>
            </w:pPr>
            <w:r>
              <w:t>Before/after assessor judgement.</w:t>
            </w:r>
          </w:p>
        </w:tc>
        <w:tc>
          <w:tcPr>
            <w:tcW w:w="0" w:type="auto"/>
            <w:tcMar>
              <w:top w:w="0" w:type="dxa"/>
              <w:left w:w="0" w:type="dxa"/>
              <w:bottom w:w="0" w:type="dxa"/>
              <w:right w:w="0" w:type="dxa"/>
            </w:tcMar>
          </w:tcPr>
          <w:p w14:paraId="05B7C464" w14:textId="77777777" w:rsidR="00510AA1" w:rsidRDefault="00000000">
            <w:pPr>
              <w:pStyle w:val="TableContent"/>
            </w:pPr>
            <w:r>
              <w:t>Chooses safer, more effective positions within local constraints.</w:t>
            </w:r>
          </w:p>
        </w:tc>
        <w:tc>
          <w:tcPr>
            <w:tcW w:w="0" w:type="auto"/>
            <w:tcMar>
              <w:top w:w="0" w:type="dxa"/>
              <w:left w:w="0" w:type="dxa"/>
              <w:bottom w:w="0" w:type="dxa"/>
              <w:right w:w="0" w:type="dxa"/>
            </w:tcMar>
          </w:tcPr>
          <w:p w14:paraId="75F5E680" w14:textId="77777777" w:rsidR="00510AA1" w:rsidRDefault="00000000">
            <w:pPr>
              <w:pStyle w:val="TableContent"/>
            </w:pPr>
            <w:r>
              <w:t>Explains trade-offs between coverage, sightlines and feedback.</w:t>
            </w:r>
          </w:p>
        </w:tc>
      </w:tr>
      <w:tr w:rsidR="00510AA1" w14:paraId="59812C44" w14:textId="77777777">
        <w:tc>
          <w:tcPr>
            <w:tcW w:w="0" w:type="auto"/>
            <w:tcMar>
              <w:top w:w="0" w:type="dxa"/>
              <w:left w:w="0" w:type="dxa"/>
              <w:bottom w:w="0" w:type="dxa"/>
              <w:right w:w="0" w:type="dxa"/>
            </w:tcMar>
          </w:tcPr>
          <w:p w14:paraId="7BAC63AD" w14:textId="77777777" w:rsidR="00510AA1" w:rsidRDefault="00000000">
            <w:pPr>
              <w:pStyle w:val="TableContent"/>
            </w:pPr>
            <w:r>
              <w:lastRenderedPageBreak/>
              <w:t>A4.S3</w:t>
            </w:r>
          </w:p>
        </w:tc>
        <w:tc>
          <w:tcPr>
            <w:tcW w:w="0" w:type="auto"/>
            <w:tcMar>
              <w:top w:w="0" w:type="dxa"/>
              <w:left w:w="0" w:type="dxa"/>
              <w:bottom w:w="0" w:type="dxa"/>
              <w:right w:w="0" w:type="dxa"/>
            </w:tcMar>
          </w:tcPr>
          <w:p w14:paraId="1F78E600" w14:textId="77777777" w:rsidR="00510AA1" w:rsidRDefault="00000000">
            <w:pPr>
              <w:pStyle w:val="TableContent"/>
            </w:pPr>
            <w:r>
              <w:t>S</w:t>
            </w:r>
          </w:p>
        </w:tc>
        <w:tc>
          <w:tcPr>
            <w:tcW w:w="0" w:type="auto"/>
            <w:tcMar>
              <w:top w:w="0" w:type="dxa"/>
              <w:left w:w="0" w:type="dxa"/>
              <w:bottom w:w="0" w:type="dxa"/>
              <w:right w:w="0" w:type="dxa"/>
            </w:tcMar>
          </w:tcPr>
          <w:p w14:paraId="7C1C551B" w14:textId="77777777" w:rsidR="00510AA1" w:rsidRDefault="00000000">
            <w:pPr>
              <w:pStyle w:val="TableContent"/>
            </w:pPr>
            <w:r>
              <w:t>Operate and hand over a simple radio microphone system in accordance with local charging, muting and return procedure.</w:t>
            </w:r>
          </w:p>
        </w:tc>
        <w:tc>
          <w:tcPr>
            <w:tcW w:w="0" w:type="auto"/>
            <w:tcMar>
              <w:top w:w="0" w:type="dxa"/>
              <w:left w:w="0" w:type="dxa"/>
              <w:bottom w:w="0" w:type="dxa"/>
              <w:right w:w="0" w:type="dxa"/>
            </w:tcMar>
          </w:tcPr>
          <w:p w14:paraId="65F9D51B" w14:textId="77777777" w:rsidR="00510AA1" w:rsidRDefault="00000000">
            <w:pPr>
              <w:pStyle w:val="TableContent"/>
            </w:pPr>
            <w:r>
              <w:t>No RF planning; single or small number of known radio mics.</w:t>
            </w:r>
          </w:p>
        </w:tc>
        <w:tc>
          <w:tcPr>
            <w:tcW w:w="0" w:type="auto"/>
            <w:tcMar>
              <w:top w:w="0" w:type="dxa"/>
              <w:left w:w="0" w:type="dxa"/>
              <w:bottom w:w="0" w:type="dxa"/>
              <w:right w:w="0" w:type="dxa"/>
            </w:tcMar>
          </w:tcPr>
          <w:p w14:paraId="3C716704" w14:textId="77777777" w:rsidR="00510AA1" w:rsidRDefault="00000000">
            <w:pPr>
              <w:pStyle w:val="TableContent"/>
            </w:pPr>
            <w:r>
              <w:t>A3.K1</w:t>
            </w:r>
          </w:p>
        </w:tc>
        <w:tc>
          <w:tcPr>
            <w:tcW w:w="0" w:type="auto"/>
            <w:tcMar>
              <w:top w:w="0" w:type="dxa"/>
              <w:left w:w="0" w:type="dxa"/>
              <w:bottom w:w="0" w:type="dxa"/>
              <w:right w:w="0" w:type="dxa"/>
            </w:tcMar>
          </w:tcPr>
          <w:p w14:paraId="6589E81B" w14:textId="77777777" w:rsidR="00510AA1" w:rsidRDefault="00000000">
            <w:pPr>
              <w:pStyle w:val="TableContent"/>
            </w:pPr>
            <w:r>
              <w:t>Observed routine task</w:t>
            </w:r>
          </w:p>
        </w:tc>
        <w:tc>
          <w:tcPr>
            <w:tcW w:w="0" w:type="auto"/>
            <w:tcMar>
              <w:top w:w="0" w:type="dxa"/>
              <w:left w:w="0" w:type="dxa"/>
              <w:bottom w:w="0" w:type="dxa"/>
              <w:right w:w="0" w:type="dxa"/>
            </w:tcMar>
          </w:tcPr>
          <w:p w14:paraId="769A43F9" w14:textId="77777777" w:rsidR="00510AA1" w:rsidRDefault="00000000">
            <w:pPr>
              <w:pStyle w:val="TableContent"/>
            </w:pPr>
            <w:r>
              <w:t>Checklist / assessor observation.</w:t>
            </w:r>
          </w:p>
        </w:tc>
        <w:tc>
          <w:tcPr>
            <w:tcW w:w="0" w:type="auto"/>
            <w:tcMar>
              <w:top w:w="0" w:type="dxa"/>
              <w:left w:w="0" w:type="dxa"/>
              <w:bottom w:w="0" w:type="dxa"/>
              <w:right w:w="0" w:type="dxa"/>
            </w:tcMar>
          </w:tcPr>
          <w:p w14:paraId="172EA471" w14:textId="77777777" w:rsidR="00510AA1" w:rsidRDefault="00000000">
            <w:pPr>
              <w:pStyle w:val="TableContent"/>
            </w:pPr>
            <w:r>
              <w:t>Checks battery/mute/status and recovers items after use.</w:t>
            </w:r>
          </w:p>
        </w:tc>
        <w:tc>
          <w:tcPr>
            <w:tcW w:w="0" w:type="auto"/>
            <w:tcMar>
              <w:top w:w="0" w:type="dxa"/>
              <w:left w:w="0" w:type="dxa"/>
              <w:bottom w:w="0" w:type="dxa"/>
              <w:right w:w="0" w:type="dxa"/>
            </w:tcMar>
          </w:tcPr>
          <w:p w14:paraId="736735A0" w14:textId="77777777" w:rsidR="00510AA1" w:rsidRDefault="00000000">
            <w:pPr>
              <w:pStyle w:val="TableContent"/>
            </w:pPr>
            <w:r>
              <w:t>Identifies when dropouts or interference need escalation.</w:t>
            </w:r>
          </w:p>
        </w:tc>
      </w:tr>
      <w:tr w:rsidR="00510AA1" w14:paraId="4671A1A0" w14:textId="77777777">
        <w:tc>
          <w:tcPr>
            <w:tcW w:w="0" w:type="auto"/>
            <w:tcMar>
              <w:top w:w="0" w:type="dxa"/>
              <w:left w:w="0" w:type="dxa"/>
              <w:bottom w:w="0" w:type="dxa"/>
              <w:right w:w="0" w:type="dxa"/>
            </w:tcMar>
          </w:tcPr>
          <w:p w14:paraId="4B8C112E" w14:textId="77777777" w:rsidR="00510AA1" w:rsidRDefault="00000000">
            <w:pPr>
              <w:pStyle w:val="TableContent"/>
            </w:pPr>
            <w:r>
              <w:t>A4.B1</w:t>
            </w:r>
          </w:p>
        </w:tc>
        <w:tc>
          <w:tcPr>
            <w:tcW w:w="0" w:type="auto"/>
            <w:tcMar>
              <w:top w:w="0" w:type="dxa"/>
              <w:left w:w="0" w:type="dxa"/>
              <w:bottom w:w="0" w:type="dxa"/>
              <w:right w:w="0" w:type="dxa"/>
            </w:tcMar>
          </w:tcPr>
          <w:p w14:paraId="577C01CD" w14:textId="77777777" w:rsidR="00510AA1" w:rsidRDefault="00000000">
            <w:pPr>
              <w:pStyle w:val="TableContent"/>
            </w:pPr>
            <w:r>
              <w:t>B</w:t>
            </w:r>
          </w:p>
        </w:tc>
        <w:tc>
          <w:tcPr>
            <w:tcW w:w="0" w:type="auto"/>
            <w:tcMar>
              <w:top w:w="0" w:type="dxa"/>
              <w:left w:w="0" w:type="dxa"/>
              <w:bottom w:w="0" w:type="dxa"/>
              <w:right w:w="0" w:type="dxa"/>
            </w:tcMar>
          </w:tcPr>
          <w:p w14:paraId="4B5E0B7C" w14:textId="77777777" w:rsidR="00510AA1" w:rsidRDefault="00000000">
            <w:pPr>
              <w:pStyle w:val="TableContent"/>
            </w:pPr>
            <w:r>
              <w:t>Take responsibility for routine audio quality while remaining within agreed authority.</w:t>
            </w:r>
          </w:p>
        </w:tc>
        <w:tc>
          <w:tcPr>
            <w:tcW w:w="0" w:type="auto"/>
            <w:tcMar>
              <w:top w:w="0" w:type="dxa"/>
              <w:left w:w="0" w:type="dxa"/>
              <w:bottom w:w="0" w:type="dxa"/>
              <w:right w:w="0" w:type="dxa"/>
            </w:tcMar>
          </w:tcPr>
          <w:p w14:paraId="71EB711B" w14:textId="77777777" w:rsidR="00510AA1" w:rsidRDefault="00000000">
            <w:pPr>
              <w:pStyle w:val="TableContent"/>
            </w:pPr>
            <w:r>
              <w:t>Local events/services.</w:t>
            </w:r>
          </w:p>
        </w:tc>
        <w:tc>
          <w:tcPr>
            <w:tcW w:w="0" w:type="auto"/>
            <w:tcMar>
              <w:top w:w="0" w:type="dxa"/>
              <w:left w:w="0" w:type="dxa"/>
              <w:bottom w:w="0" w:type="dxa"/>
              <w:right w:w="0" w:type="dxa"/>
            </w:tcMar>
          </w:tcPr>
          <w:p w14:paraId="705F0993" w14:textId="77777777" w:rsidR="00510AA1" w:rsidRDefault="00000000">
            <w:pPr>
              <w:pStyle w:val="TableContent"/>
            </w:pPr>
            <w:r>
              <w:t>A3.B1</w:t>
            </w:r>
          </w:p>
        </w:tc>
        <w:tc>
          <w:tcPr>
            <w:tcW w:w="0" w:type="auto"/>
            <w:tcMar>
              <w:top w:w="0" w:type="dxa"/>
              <w:left w:w="0" w:type="dxa"/>
              <w:bottom w:w="0" w:type="dxa"/>
              <w:right w:w="0" w:type="dxa"/>
            </w:tcMar>
          </w:tcPr>
          <w:p w14:paraId="08FF347B" w14:textId="77777777" w:rsidR="00510AA1" w:rsidRDefault="00000000">
            <w:pPr>
              <w:pStyle w:val="TableContent"/>
            </w:pPr>
            <w:r>
              <w:t>Supervisor testimony / observation</w:t>
            </w:r>
          </w:p>
        </w:tc>
        <w:tc>
          <w:tcPr>
            <w:tcW w:w="0" w:type="auto"/>
            <w:tcMar>
              <w:top w:w="0" w:type="dxa"/>
              <w:left w:w="0" w:type="dxa"/>
              <w:bottom w:w="0" w:type="dxa"/>
              <w:right w:w="0" w:type="dxa"/>
            </w:tcMar>
          </w:tcPr>
          <w:p w14:paraId="418D11B3" w14:textId="77777777" w:rsidR="00510AA1" w:rsidRDefault="00000000">
            <w:pPr>
              <w:pStyle w:val="TableContent"/>
            </w:pPr>
            <w:r>
              <w:t>Evidence from event support.</w:t>
            </w:r>
          </w:p>
        </w:tc>
        <w:tc>
          <w:tcPr>
            <w:tcW w:w="0" w:type="auto"/>
            <w:tcMar>
              <w:top w:w="0" w:type="dxa"/>
              <w:left w:w="0" w:type="dxa"/>
              <w:bottom w:w="0" w:type="dxa"/>
              <w:right w:w="0" w:type="dxa"/>
            </w:tcMar>
          </w:tcPr>
          <w:p w14:paraId="5BECD0A6" w14:textId="77777777" w:rsidR="00510AA1" w:rsidRDefault="00000000">
            <w:pPr>
              <w:pStyle w:val="TableContent"/>
            </w:pPr>
            <w:r>
              <w:t>Acts reliably without overstepping competence or authority.</w:t>
            </w:r>
          </w:p>
        </w:tc>
        <w:tc>
          <w:tcPr>
            <w:tcW w:w="0" w:type="auto"/>
            <w:tcMar>
              <w:top w:w="0" w:type="dxa"/>
              <w:left w:w="0" w:type="dxa"/>
              <w:bottom w:w="0" w:type="dxa"/>
              <w:right w:w="0" w:type="dxa"/>
            </w:tcMar>
          </w:tcPr>
          <w:p w14:paraId="270D5B3B" w14:textId="77777777" w:rsidR="00510AA1" w:rsidRDefault="00000000">
            <w:pPr>
              <w:pStyle w:val="TableContent"/>
            </w:pPr>
            <w:r>
              <w:t>Keeps leaders informed of relevant limitations.</w:t>
            </w:r>
          </w:p>
        </w:tc>
      </w:tr>
      <w:tr w:rsidR="00510AA1" w14:paraId="5913C2F5" w14:textId="77777777">
        <w:tc>
          <w:tcPr>
            <w:tcW w:w="0" w:type="auto"/>
            <w:tcMar>
              <w:top w:w="0" w:type="dxa"/>
              <w:left w:w="0" w:type="dxa"/>
              <w:bottom w:w="0" w:type="dxa"/>
              <w:right w:w="0" w:type="dxa"/>
            </w:tcMar>
          </w:tcPr>
          <w:p w14:paraId="10526400" w14:textId="77777777" w:rsidR="00510AA1" w:rsidRDefault="00000000">
            <w:pPr>
              <w:pStyle w:val="TableContent"/>
            </w:pPr>
            <w:r>
              <w:t>A4.K4</w:t>
            </w:r>
          </w:p>
        </w:tc>
        <w:tc>
          <w:tcPr>
            <w:tcW w:w="0" w:type="auto"/>
            <w:tcMar>
              <w:top w:w="0" w:type="dxa"/>
              <w:left w:w="0" w:type="dxa"/>
              <w:bottom w:w="0" w:type="dxa"/>
              <w:right w:w="0" w:type="dxa"/>
            </w:tcMar>
          </w:tcPr>
          <w:p w14:paraId="43D3048E" w14:textId="77777777" w:rsidR="00510AA1" w:rsidRDefault="00000000">
            <w:pPr>
              <w:pStyle w:val="TableContent"/>
            </w:pPr>
            <w:r>
              <w:t>K</w:t>
            </w:r>
          </w:p>
        </w:tc>
        <w:tc>
          <w:tcPr>
            <w:tcW w:w="0" w:type="auto"/>
            <w:tcMar>
              <w:top w:w="0" w:type="dxa"/>
              <w:left w:w="0" w:type="dxa"/>
              <w:bottom w:w="0" w:type="dxa"/>
              <w:right w:w="0" w:type="dxa"/>
            </w:tcMar>
          </w:tcPr>
          <w:p w14:paraId="11628A0A" w14:textId="77777777" w:rsidR="00510AA1" w:rsidRDefault="00000000">
            <w:pPr>
              <w:pStyle w:val="TableContent"/>
            </w:pPr>
            <w:r>
              <w:t>Explain the difference between direct sound, reflected sound and reverberation in a HoW/AAV room.</w:t>
            </w:r>
          </w:p>
        </w:tc>
        <w:tc>
          <w:tcPr>
            <w:tcW w:w="0" w:type="auto"/>
            <w:tcMar>
              <w:top w:w="0" w:type="dxa"/>
              <w:left w:w="0" w:type="dxa"/>
              <w:bottom w:w="0" w:type="dxa"/>
              <w:right w:w="0" w:type="dxa"/>
            </w:tcMar>
          </w:tcPr>
          <w:p w14:paraId="0C565BEE" w14:textId="77777777" w:rsidR="00510AA1" w:rsidRDefault="00000000">
            <w:pPr>
              <w:pStyle w:val="TableContent"/>
            </w:pPr>
            <w:r>
              <w:t>Practical room-awareness level; no acoustic design calculations.</w:t>
            </w:r>
          </w:p>
        </w:tc>
        <w:tc>
          <w:tcPr>
            <w:tcW w:w="0" w:type="auto"/>
            <w:tcMar>
              <w:top w:w="0" w:type="dxa"/>
              <w:left w:w="0" w:type="dxa"/>
              <w:bottom w:w="0" w:type="dxa"/>
              <w:right w:w="0" w:type="dxa"/>
            </w:tcMar>
          </w:tcPr>
          <w:p w14:paraId="68117913" w14:textId="77777777" w:rsidR="00510AA1" w:rsidRDefault="00000000">
            <w:pPr>
              <w:pStyle w:val="TableContent"/>
            </w:pPr>
            <w:r>
              <w:t>A3.K5</w:t>
            </w:r>
          </w:p>
        </w:tc>
        <w:tc>
          <w:tcPr>
            <w:tcW w:w="0" w:type="auto"/>
            <w:tcMar>
              <w:top w:w="0" w:type="dxa"/>
              <w:left w:w="0" w:type="dxa"/>
              <w:bottom w:w="0" w:type="dxa"/>
              <w:right w:w="0" w:type="dxa"/>
            </w:tcMar>
          </w:tcPr>
          <w:p w14:paraId="015EAFEA" w14:textId="77777777" w:rsidR="00510AA1" w:rsidRDefault="00000000">
            <w:pPr>
              <w:pStyle w:val="TableContent"/>
            </w:pPr>
            <w:r>
              <w:t>Venue walk-round and oral questioning</w:t>
            </w:r>
          </w:p>
        </w:tc>
        <w:tc>
          <w:tcPr>
            <w:tcW w:w="0" w:type="auto"/>
            <w:tcMar>
              <w:top w:w="0" w:type="dxa"/>
              <w:left w:w="0" w:type="dxa"/>
              <w:bottom w:w="0" w:type="dxa"/>
              <w:right w:w="0" w:type="dxa"/>
            </w:tcMar>
          </w:tcPr>
          <w:p w14:paraId="288F479A" w14:textId="77777777" w:rsidR="00510AA1" w:rsidRDefault="00000000">
            <w:pPr>
              <w:pStyle w:val="TableContent"/>
            </w:pPr>
            <w:r>
              <w:t>Candidate identifies at least two room features affecting clarity.</w:t>
            </w:r>
          </w:p>
        </w:tc>
        <w:tc>
          <w:tcPr>
            <w:tcW w:w="0" w:type="auto"/>
            <w:tcMar>
              <w:top w:w="0" w:type="dxa"/>
              <w:left w:w="0" w:type="dxa"/>
              <w:bottom w:w="0" w:type="dxa"/>
              <w:right w:w="0" w:type="dxa"/>
            </w:tcMar>
          </w:tcPr>
          <w:p w14:paraId="1BBA9D24" w14:textId="77777777" w:rsidR="00510AA1" w:rsidRDefault="00000000">
            <w:pPr>
              <w:pStyle w:val="TableContent"/>
            </w:pPr>
            <w:r>
              <w:t>Relates room acoustics to microphone placement, loudspeaker level and intelligibility.</w:t>
            </w:r>
          </w:p>
        </w:tc>
        <w:tc>
          <w:tcPr>
            <w:tcW w:w="0" w:type="auto"/>
            <w:tcMar>
              <w:top w:w="0" w:type="dxa"/>
              <w:left w:w="0" w:type="dxa"/>
              <w:bottom w:w="0" w:type="dxa"/>
              <w:right w:w="0" w:type="dxa"/>
            </w:tcMar>
          </w:tcPr>
          <w:p w14:paraId="612B23EA" w14:textId="77777777" w:rsidR="00510AA1" w:rsidRDefault="00000000">
            <w:pPr>
              <w:pStyle w:val="TableContent"/>
            </w:pPr>
            <w:r>
              <w:t>Suggests a proportionate operational adjustment within the installed system limits.</w:t>
            </w:r>
          </w:p>
          <w:p w14:paraId="4F0DA22F" w14:textId="77777777" w:rsidR="00510AA1" w:rsidRDefault="00000000">
            <w:pPr>
              <w:pStyle w:val="TableContent"/>
            </w:pPr>
            <w:r>
              <w:t>Source reference: Yamaha Sound Reinforcement Handbook (Davis &amp; Jones, 2nd ed.); Shure Feedback: Fact and Fiction</w:t>
            </w:r>
          </w:p>
        </w:tc>
      </w:tr>
      <w:tr w:rsidR="00510AA1" w14:paraId="2C02D061" w14:textId="77777777">
        <w:tc>
          <w:tcPr>
            <w:tcW w:w="0" w:type="auto"/>
            <w:tcMar>
              <w:top w:w="0" w:type="dxa"/>
              <w:left w:w="0" w:type="dxa"/>
              <w:bottom w:w="0" w:type="dxa"/>
              <w:right w:w="0" w:type="dxa"/>
            </w:tcMar>
          </w:tcPr>
          <w:p w14:paraId="662B21B2" w14:textId="77777777" w:rsidR="00510AA1" w:rsidRDefault="00000000">
            <w:pPr>
              <w:pStyle w:val="TableContent"/>
            </w:pPr>
            <w:r>
              <w:t>A4.K5</w:t>
            </w:r>
          </w:p>
        </w:tc>
        <w:tc>
          <w:tcPr>
            <w:tcW w:w="0" w:type="auto"/>
            <w:tcMar>
              <w:top w:w="0" w:type="dxa"/>
              <w:left w:w="0" w:type="dxa"/>
              <w:bottom w:w="0" w:type="dxa"/>
              <w:right w:w="0" w:type="dxa"/>
            </w:tcMar>
          </w:tcPr>
          <w:p w14:paraId="1FB88AB3" w14:textId="77777777" w:rsidR="00510AA1" w:rsidRDefault="00000000">
            <w:pPr>
              <w:pStyle w:val="TableContent"/>
            </w:pPr>
            <w:r>
              <w:t>K</w:t>
            </w:r>
          </w:p>
        </w:tc>
        <w:tc>
          <w:tcPr>
            <w:tcW w:w="0" w:type="auto"/>
            <w:tcMar>
              <w:top w:w="0" w:type="dxa"/>
              <w:left w:w="0" w:type="dxa"/>
              <w:bottom w:w="0" w:type="dxa"/>
              <w:right w:w="0" w:type="dxa"/>
            </w:tcMar>
          </w:tcPr>
          <w:p w14:paraId="05ADB120" w14:textId="77777777" w:rsidR="00510AA1" w:rsidRDefault="00000000">
            <w:pPr>
              <w:pStyle w:val="TableContent"/>
            </w:pPr>
            <w:r>
              <w:t>Know basic frequency-range language for speech, vocals and common HoW instruments, and how this informs EQ decisions.</w:t>
            </w:r>
          </w:p>
        </w:tc>
        <w:tc>
          <w:tcPr>
            <w:tcW w:w="0" w:type="auto"/>
            <w:tcMar>
              <w:top w:w="0" w:type="dxa"/>
              <w:left w:w="0" w:type="dxa"/>
              <w:bottom w:w="0" w:type="dxa"/>
              <w:right w:w="0" w:type="dxa"/>
            </w:tcMar>
          </w:tcPr>
          <w:p w14:paraId="7370BFA9" w14:textId="77777777" w:rsidR="00510AA1" w:rsidRDefault="00000000">
            <w:pPr>
              <w:pStyle w:val="TableContent"/>
            </w:pPr>
            <w:r>
              <w:t>Broad frequency bands only; no requirement for advanced critical listening.</w:t>
            </w:r>
          </w:p>
        </w:tc>
        <w:tc>
          <w:tcPr>
            <w:tcW w:w="0" w:type="auto"/>
            <w:tcMar>
              <w:top w:w="0" w:type="dxa"/>
              <w:left w:w="0" w:type="dxa"/>
              <w:bottom w:w="0" w:type="dxa"/>
              <w:right w:w="0" w:type="dxa"/>
            </w:tcMar>
          </w:tcPr>
          <w:p w14:paraId="4775A896" w14:textId="77777777" w:rsidR="00510AA1" w:rsidRDefault="00000000">
            <w:pPr>
              <w:pStyle w:val="TableContent"/>
            </w:pPr>
            <w:r>
              <w:t>A2.K5; A3.S4</w:t>
            </w:r>
          </w:p>
        </w:tc>
        <w:tc>
          <w:tcPr>
            <w:tcW w:w="0" w:type="auto"/>
            <w:tcMar>
              <w:top w:w="0" w:type="dxa"/>
              <w:left w:w="0" w:type="dxa"/>
              <w:bottom w:w="0" w:type="dxa"/>
              <w:right w:w="0" w:type="dxa"/>
            </w:tcMar>
          </w:tcPr>
          <w:p w14:paraId="07D15571" w14:textId="77777777" w:rsidR="00510AA1" w:rsidRDefault="00000000">
            <w:pPr>
              <w:pStyle w:val="TableContent"/>
            </w:pPr>
            <w:r>
              <w:t>Questioning with practical examples</w:t>
            </w:r>
          </w:p>
        </w:tc>
        <w:tc>
          <w:tcPr>
            <w:tcW w:w="0" w:type="auto"/>
            <w:tcMar>
              <w:top w:w="0" w:type="dxa"/>
              <w:left w:w="0" w:type="dxa"/>
              <w:bottom w:w="0" w:type="dxa"/>
              <w:right w:w="0" w:type="dxa"/>
            </w:tcMar>
          </w:tcPr>
          <w:p w14:paraId="04C78674" w14:textId="77777777" w:rsidR="00510AA1" w:rsidRDefault="00000000">
            <w:pPr>
              <w:pStyle w:val="TableContent"/>
            </w:pPr>
            <w:r>
              <w:t>Candidate links low/mid/high changes to likely audible effects.</w:t>
            </w:r>
          </w:p>
        </w:tc>
        <w:tc>
          <w:tcPr>
            <w:tcW w:w="0" w:type="auto"/>
            <w:tcMar>
              <w:top w:w="0" w:type="dxa"/>
              <w:left w:w="0" w:type="dxa"/>
              <w:bottom w:w="0" w:type="dxa"/>
              <w:right w:w="0" w:type="dxa"/>
            </w:tcMar>
          </w:tcPr>
          <w:p w14:paraId="757DBEAB" w14:textId="77777777" w:rsidR="00510AA1" w:rsidRDefault="00000000">
            <w:pPr>
              <w:pStyle w:val="TableContent"/>
            </w:pPr>
            <w:r>
              <w:t>Uses EQ terminology appropriately and avoids excessive changes.</w:t>
            </w:r>
          </w:p>
        </w:tc>
        <w:tc>
          <w:tcPr>
            <w:tcW w:w="0" w:type="auto"/>
            <w:tcMar>
              <w:top w:w="0" w:type="dxa"/>
              <w:left w:w="0" w:type="dxa"/>
              <w:bottom w:w="0" w:type="dxa"/>
              <w:right w:w="0" w:type="dxa"/>
            </w:tcMar>
          </w:tcPr>
          <w:p w14:paraId="74089E9A" w14:textId="77777777" w:rsidR="00510AA1" w:rsidRDefault="00000000">
            <w:pPr>
              <w:pStyle w:val="TableContent"/>
            </w:pPr>
            <w:r>
              <w:t>Can explain why boosting one source may mask another.</w:t>
            </w:r>
          </w:p>
          <w:p w14:paraId="09B97D26" w14:textId="77777777" w:rsidR="00510AA1" w:rsidRDefault="00000000">
            <w:pPr>
              <w:pStyle w:val="TableContent"/>
            </w:pPr>
            <w:r>
              <w:t>Source reference: Yamaha Sound Reinforcement Handbook (Davis &amp; Jones, 2nd ed.); Yamaha PA Beginner's Guide</w:t>
            </w:r>
          </w:p>
        </w:tc>
      </w:tr>
      <w:tr w:rsidR="00510AA1" w14:paraId="31B2103D" w14:textId="77777777">
        <w:tc>
          <w:tcPr>
            <w:tcW w:w="0" w:type="auto"/>
            <w:tcMar>
              <w:top w:w="0" w:type="dxa"/>
              <w:left w:w="0" w:type="dxa"/>
              <w:bottom w:w="0" w:type="dxa"/>
              <w:right w:w="0" w:type="dxa"/>
            </w:tcMar>
          </w:tcPr>
          <w:p w14:paraId="0300EE36" w14:textId="77777777" w:rsidR="00510AA1" w:rsidRDefault="00000000">
            <w:pPr>
              <w:pStyle w:val="TableContent"/>
            </w:pPr>
            <w:r>
              <w:lastRenderedPageBreak/>
              <w:t>A4.S4</w:t>
            </w:r>
          </w:p>
        </w:tc>
        <w:tc>
          <w:tcPr>
            <w:tcW w:w="0" w:type="auto"/>
            <w:tcMar>
              <w:top w:w="0" w:type="dxa"/>
              <w:left w:w="0" w:type="dxa"/>
              <w:bottom w:w="0" w:type="dxa"/>
              <w:right w:w="0" w:type="dxa"/>
            </w:tcMar>
          </w:tcPr>
          <w:p w14:paraId="55BF4058" w14:textId="77777777" w:rsidR="00510AA1" w:rsidRDefault="00000000">
            <w:pPr>
              <w:pStyle w:val="TableContent"/>
            </w:pPr>
            <w:r>
              <w:t>S</w:t>
            </w:r>
          </w:p>
        </w:tc>
        <w:tc>
          <w:tcPr>
            <w:tcW w:w="0" w:type="auto"/>
            <w:tcMar>
              <w:top w:w="0" w:type="dxa"/>
              <w:left w:w="0" w:type="dxa"/>
              <w:bottom w:w="0" w:type="dxa"/>
              <w:right w:w="0" w:type="dxa"/>
            </w:tcMar>
          </w:tcPr>
          <w:p w14:paraId="251448B0" w14:textId="77777777" w:rsidR="00510AA1" w:rsidRDefault="00000000">
            <w:pPr>
              <w:pStyle w:val="TableContent"/>
            </w:pPr>
            <w:r>
              <w:t>Position and operate a small number of microphones for speech, vocal or choir use while reducing avoidable spill and feedback risk.</w:t>
            </w:r>
          </w:p>
        </w:tc>
        <w:tc>
          <w:tcPr>
            <w:tcW w:w="0" w:type="auto"/>
            <w:tcMar>
              <w:top w:w="0" w:type="dxa"/>
              <w:left w:w="0" w:type="dxa"/>
              <w:bottom w:w="0" w:type="dxa"/>
              <w:right w:w="0" w:type="dxa"/>
            </w:tcMar>
          </w:tcPr>
          <w:p w14:paraId="163554D1" w14:textId="77777777" w:rsidR="00510AA1" w:rsidRDefault="00000000">
            <w:pPr>
              <w:pStyle w:val="TableContent"/>
            </w:pPr>
            <w:r>
              <w:t>No rigging or stand placement in unsafe areas; uses installed/available microphones only.</w:t>
            </w:r>
          </w:p>
        </w:tc>
        <w:tc>
          <w:tcPr>
            <w:tcW w:w="0" w:type="auto"/>
            <w:tcMar>
              <w:top w:w="0" w:type="dxa"/>
              <w:left w:w="0" w:type="dxa"/>
              <w:bottom w:w="0" w:type="dxa"/>
              <w:right w:w="0" w:type="dxa"/>
            </w:tcMar>
          </w:tcPr>
          <w:p w14:paraId="17039757" w14:textId="77777777" w:rsidR="00510AA1" w:rsidRDefault="00000000">
            <w:pPr>
              <w:pStyle w:val="TableContent"/>
            </w:pPr>
            <w:r>
              <w:t>A3.K5; A4.K4</w:t>
            </w:r>
          </w:p>
        </w:tc>
        <w:tc>
          <w:tcPr>
            <w:tcW w:w="0" w:type="auto"/>
            <w:tcMar>
              <w:top w:w="0" w:type="dxa"/>
              <w:left w:w="0" w:type="dxa"/>
              <w:bottom w:w="0" w:type="dxa"/>
              <w:right w:w="0" w:type="dxa"/>
            </w:tcMar>
          </w:tcPr>
          <w:p w14:paraId="7FD1AE08" w14:textId="77777777" w:rsidR="00510AA1" w:rsidRDefault="00000000">
            <w:pPr>
              <w:pStyle w:val="TableContent"/>
            </w:pPr>
            <w:r>
              <w:t>Observed setup/rehearsal task</w:t>
            </w:r>
          </w:p>
        </w:tc>
        <w:tc>
          <w:tcPr>
            <w:tcW w:w="0" w:type="auto"/>
            <w:tcMar>
              <w:top w:w="0" w:type="dxa"/>
              <w:left w:w="0" w:type="dxa"/>
              <w:bottom w:w="0" w:type="dxa"/>
              <w:right w:w="0" w:type="dxa"/>
            </w:tcMar>
          </w:tcPr>
          <w:p w14:paraId="2A0E6969" w14:textId="77777777" w:rsidR="00510AA1" w:rsidRDefault="00000000">
            <w:pPr>
              <w:pStyle w:val="TableContent"/>
            </w:pPr>
            <w:r>
              <w:t>Assessor observes placement and listens to result.</w:t>
            </w:r>
          </w:p>
        </w:tc>
        <w:tc>
          <w:tcPr>
            <w:tcW w:w="0" w:type="auto"/>
            <w:tcMar>
              <w:top w:w="0" w:type="dxa"/>
              <w:left w:w="0" w:type="dxa"/>
              <w:bottom w:w="0" w:type="dxa"/>
              <w:right w:w="0" w:type="dxa"/>
            </w:tcMar>
          </w:tcPr>
          <w:p w14:paraId="05EEA868" w14:textId="77777777" w:rsidR="00510AA1" w:rsidRDefault="00000000">
            <w:pPr>
              <w:pStyle w:val="TableContent"/>
            </w:pPr>
            <w:r>
              <w:t>Achieves usable pickup and respects sightlines, safety and worship/performance context.</w:t>
            </w:r>
          </w:p>
        </w:tc>
        <w:tc>
          <w:tcPr>
            <w:tcW w:w="0" w:type="auto"/>
            <w:tcMar>
              <w:top w:w="0" w:type="dxa"/>
              <w:left w:w="0" w:type="dxa"/>
              <w:bottom w:w="0" w:type="dxa"/>
              <w:right w:w="0" w:type="dxa"/>
            </w:tcMar>
          </w:tcPr>
          <w:p w14:paraId="2FBF474B" w14:textId="77777777" w:rsidR="00510AA1" w:rsidRDefault="00000000">
            <w:pPr>
              <w:pStyle w:val="TableContent"/>
            </w:pPr>
            <w:r>
              <w:t>Improves placement after listening and receiving performer feedback.</w:t>
            </w:r>
          </w:p>
          <w:p w14:paraId="581ED3D9" w14:textId="77777777" w:rsidR="00510AA1" w:rsidRDefault="00000000">
            <w:pPr>
              <w:pStyle w:val="TableContent"/>
            </w:pPr>
            <w:r>
              <w:t>Source reference: DPA Mic University; Shure Microphone Basics; Shure Microphone Directionality and Polar Pattern Basics</w:t>
            </w:r>
          </w:p>
        </w:tc>
      </w:tr>
    </w:tbl>
    <w:p w14:paraId="1725B6ED" w14:textId="77777777" w:rsidR="00510AA1" w:rsidRDefault="00000000">
      <w:pPr>
        <w:pStyle w:val="Heading1"/>
      </w:pPr>
      <w:r>
        <w:t>Assessment specification</w:t>
      </w:r>
    </w:p>
    <w:p w14:paraId="1CE74F82" w14:textId="77777777" w:rsidR="00510AA1"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8753"/>
      </w:tblGrid>
      <w:tr w:rsidR="00510AA1" w14:paraId="02905F0D" w14:textId="77777777">
        <w:trPr>
          <w:tblHeader/>
        </w:trPr>
        <w:tc>
          <w:tcPr>
            <w:tcW w:w="0" w:type="auto"/>
            <w:shd w:val="clear" w:color="auto" w:fill="D9D9D9"/>
            <w:tcMar>
              <w:top w:w="0" w:type="dxa"/>
              <w:left w:w="0" w:type="dxa"/>
              <w:bottom w:w="0" w:type="dxa"/>
              <w:right w:w="0" w:type="dxa"/>
            </w:tcMar>
          </w:tcPr>
          <w:p w14:paraId="70E1E48C" w14:textId="77777777" w:rsidR="00510AA1" w:rsidRDefault="00000000">
            <w:pPr>
              <w:pStyle w:val="TableHeader"/>
            </w:pPr>
            <w:r>
              <w:t>Assessment element</w:t>
            </w:r>
          </w:p>
        </w:tc>
        <w:tc>
          <w:tcPr>
            <w:tcW w:w="0" w:type="auto"/>
            <w:shd w:val="clear" w:color="auto" w:fill="D9D9D9"/>
            <w:tcMar>
              <w:top w:w="0" w:type="dxa"/>
              <w:left w:w="0" w:type="dxa"/>
              <w:bottom w:w="0" w:type="dxa"/>
              <w:right w:w="0" w:type="dxa"/>
            </w:tcMar>
          </w:tcPr>
          <w:p w14:paraId="2509C326" w14:textId="77777777" w:rsidR="00510AA1" w:rsidRDefault="00000000">
            <w:pPr>
              <w:pStyle w:val="TableHeader"/>
            </w:pPr>
            <w:r>
              <w:t>Committee to define</w:t>
            </w:r>
          </w:p>
        </w:tc>
      </w:tr>
      <w:tr w:rsidR="00510AA1" w14:paraId="1BC01E18" w14:textId="77777777">
        <w:tc>
          <w:tcPr>
            <w:tcW w:w="0" w:type="auto"/>
            <w:tcMar>
              <w:top w:w="0" w:type="dxa"/>
              <w:left w:w="0" w:type="dxa"/>
              <w:bottom w:w="0" w:type="dxa"/>
              <w:right w:w="0" w:type="dxa"/>
            </w:tcMar>
          </w:tcPr>
          <w:p w14:paraId="779B2BD1" w14:textId="77777777" w:rsidR="00510AA1" w:rsidRDefault="00000000">
            <w:pPr>
              <w:pStyle w:val="TableContent"/>
            </w:pPr>
            <w:r>
              <w:t>Assessment scenario</w:t>
            </w:r>
          </w:p>
        </w:tc>
        <w:tc>
          <w:tcPr>
            <w:tcW w:w="0" w:type="auto"/>
            <w:tcMar>
              <w:top w:w="0" w:type="dxa"/>
              <w:left w:w="0" w:type="dxa"/>
              <w:bottom w:w="0" w:type="dxa"/>
              <w:right w:w="0" w:type="dxa"/>
            </w:tcMar>
          </w:tcPr>
          <w:p w14:paraId="16ECF6AE" w14:textId="77777777" w:rsidR="00510AA1" w:rsidRDefault="00000000">
            <w:pPr>
              <w:pStyle w:val="TableContent"/>
            </w:pPr>
            <w:r>
              <w:t>Manage local-system operation with basic monitors/radio mics and routine fault procedures.</w:t>
            </w:r>
          </w:p>
        </w:tc>
      </w:tr>
      <w:tr w:rsidR="00510AA1" w14:paraId="586BE131" w14:textId="77777777">
        <w:tc>
          <w:tcPr>
            <w:tcW w:w="0" w:type="auto"/>
            <w:tcMar>
              <w:top w:w="0" w:type="dxa"/>
              <w:left w:w="0" w:type="dxa"/>
              <w:bottom w:w="0" w:type="dxa"/>
              <w:right w:w="0" w:type="dxa"/>
            </w:tcMar>
          </w:tcPr>
          <w:p w14:paraId="344F50FE" w14:textId="77777777" w:rsidR="00510AA1" w:rsidRDefault="00000000">
            <w:pPr>
              <w:pStyle w:val="TableContent"/>
            </w:pPr>
            <w:r>
              <w:t>Minimum practical task</w:t>
            </w:r>
          </w:p>
        </w:tc>
        <w:tc>
          <w:tcPr>
            <w:tcW w:w="0" w:type="auto"/>
            <w:tcMar>
              <w:top w:w="0" w:type="dxa"/>
              <w:left w:w="0" w:type="dxa"/>
              <w:bottom w:w="0" w:type="dxa"/>
              <w:right w:w="0" w:type="dxa"/>
            </w:tcMar>
          </w:tcPr>
          <w:p w14:paraId="61E2E4AE" w14:textId="77777777" w:rsidR="00510AA1" w:rsidRDefault="00000000">
            <w:pPr>
              <w:pStyle w:val="TableContent"/>
            </w:pPr>
            <w:r>
              <w:t>Set simple foldback, optimise mic/speaker placement, handle radio mic and quarantine a fault.</w:t>
            </w:r>
          </w:p>
        </w:tc>
      </w:tr>
      <w:tr w:rsidR="00510AA1" w14:paraId="7FB38FD6" w14:textId="77777777">
        <w:tc>
          <w:tcPr>
            <w:tcW w:w="0" w:type="auto"/>
            <w:tcMar>
              <w:top w:w="0" w:type="dxa"/>
              <w:left w:w="0" w:type="dxa"/>
              <w:bottom w:w="0" w:type="dxa"/>
              <w:right w:w="0" w:type="dxa"/>
            </w:tcMar>
          </w:tcPr>
          <w:p w14:paraId="3DAB09EA" w14:textId="77777777" w:rsidR="00510AA1" w:rsidRDefault="00000000">
            <w:pPr>
              <w:pStyle w:val="TableContent"/>
            </w:pPr>
            <w:r>
              <w:t>Knowledge questioning</w:t>
            </w:r>
          </w:p>
        </w:tc>
        <w:tc>
          <w:tcPr>
            <w:tcW w:w="0" w:type="auto"/>
            <w:tcMar>
              <w:top w:w="0" w:type="dxa"/>
              <w:left w:w="0" w:type="dxa"/>
              <w:bottom w:w="0" w:type="dxa"/>
              <w:right w:w="0" w:type="dxa"/>
            </w:tcMar>
          </w:tcPr>
          <w:p w14:paraId="65A82C2C" w14:textId="77777777" w:rsidR="00510AA1" w:rsidRDefault="00000000">
            <w:pPr>
              <w:pStyle w:val="TableContent"/>
            </w:pPr>
            <w:r>
              <w:t>Feedback loop, monitor purpose and local quarantine process.</w:t>
            </w:r>
          </w:p>
        </w:tc>
      </w:tr>
      <w:tr w:rsidR="00510AA1" w14:paraId="44BA74C7" w14:textId="77777777">
        <w:tc>
          <w:tcPr>
            <w:tcW w:w="0" w:type="auto"/>
            <w:tcMar>
              <w:top w:w="0" w:type="dxa"/>
              <w:left w:w="0" w:type="dxa"/>
              <w:bottom w:w="0" w:type="dxa"/>
              <w:right w:w="0" w:type="dxa"/>
            </w:tcMar>
          </w:tcPr>
          <w:p w14:paraId="26A20E9D" w14:textId="77777777" w:rsidR="00510AA1" w:rsidRDefault="00000000">
            <w:pPr>
              <w:pStyle w:val="TableContent"/>
            </w:pPr>
            <w:r>
              <w:t>Evidence required</w:t>
            </w:r>
          </w:p>
        </w:tc>
        <w:tc>
          <w:tcPr>
            <w:tcW w:w="0" w:type="auto"/>
            <w:tcMar>
              <w:top w:w="0" w:type="dxa"/>
              <w:left w:w="0" w:type="dxa"/>
              <w:bottom w:w="0" w:type="dxa"/>
              <w:right w:w="0" w:type="dxa"/>
            </w:tcMar>
          </w:tcPr>
          <w:p w14:paraId="321758E7" w14:textId="77777777" w:rsidR="00510AA1" w:rsidRDefault="00000000">
            <w:pPr>
              <w:pStyle w:val="TableContent"/>
            </w:pPr>
            <w:r>
              <w:t>Observed setup/event scenario and team feedback.</w:t>
            </w:r>
          </w:p>
        </w:tc>
      </w:tr>
      <w:tr w:rsidR="00510AA1" w14:paraId="66FFF7F9" w14:textId="77777777">
        <w:tc>
          <w:tcPr>
            <w:tcW w:w="0" w:type="auto"/>
            <w:tcMar>
              <w:top w:w="0" w:type="dxa"/>
              <w:left w:w="0" w:type="dxa"/>
              <w:bottom w:w="0" w:type="dxa"/>
              <w:right w:w="0" w:type="dxa"/>
            </w:tcMar>
          </w:tcPr>
          <w:p w14:paraId="401ECE7C" w14:textId="77777777" w:rsidR="00510AA1" w:rsidRDefault="00000000">
            <w:pPr>
              <w:pStyle w:val="TableContent"/>
            </w:pPr>
            <w:r>
              <w:t>Pass standard</w:t>
            </w:r>
          </w:p>
        </w:tc>
        <w:tc>
          <w:tcPr>
            <w:tcW w:w="0" w:type="auto"/>
            <w:tcMar>
              <w:top w:w="0" w:type="dxa"/>
              <w:left w:w="0" w:type="dxa"/>
              <w:bottom w:w="0" w:type="dxa"/>
              <w:right w:w="0" w:type="dxa"/>
            </w:tcMar>
          </w:tcPr>
          <w:p w14:paraId="78E43CDE" w14:textId="77777777" w:rsidR="00510AA1" w:rsidRDefault="00000000">
            <w:pPr>
              <w:pStyle w:val="TableContent"/>
            </w:pPr>
            <w:r>
              <w:t>Operates safely and effectively within authority.</w:t>
            </w:r>
          </w:p>
        </w:tc>
      </w:tr>
      <w:tr w:rsidR="00510AA1" w14:paraId="2954466F" w14:textId="77777777">
        <w:tc>
          <w:tcPr>
            <w:tcW w:w="0" w:type="auto"/>
            <w:tcMar>
              <w:top w:w="0" w:type="dxa"/>
              <w:left w:w="0" w:type="dxa"/>
              <w:bottom w:w="0" w:type="dxa"/>
              <w:right w:w="0" w:type="dxa"/>
            </w:tcMar>
          </w:tcPr>
          <w:p w14:paraId="04D8F7E2" w14:textId="77777777" w:rsidR="00510AA1" w:rsidRDefault="00000000">
            <w:pPr>
              <w:pStyle w:val="TableContent"/>
            </w:pPr>
            <w:r>
              <w:t>Merit indicator</w:t>
            </w:r>
          </w:p>
        </w:tc>
        <w:tc>
          <w:tcPr>
            <w:tcW w:w="0" w:type="auto"/>
            <w:tcMar>
              <w:top w:w="0" w:type="dxa"/>
              <w:left w:w="0" w:type="dxa"/>
              <w:bottom w:w="0" w:type="dxa"/>
              <w:right w:w="0" w:type="dxa"/>
            </w:tcMar>
          </w:tcPr>
          <w:p w14:paraId="12AA4636" w14:textId="77777777" w:rsidR="00510AA1" w:rsidRDefault="00000000">
            <w:pPr>
              <w:pStyle w:val="TableContent"/>
            </w:pPr>
            <w:r>
              <w:t>Balances performer needs against feedback/stage-volume risk.</w:t>
            </w:r>
          </w:p>
        </w:tc>
      </w:tr>
      <w:tr w:rsidR="00510AA1" w14:paraId="6B44DD29" w14:textId="77777777">
        <w:tc>
          <w:tcPr>
            <w:tcW w:w="0" w:type="auto"/>
            <w:tcMar>
              <w:top w:w="0" w:type="dxa"/>
              <w:left w:w="0" w:type="dxa"/>
              <w:bottom w:w="0" w:type="dxa"/>
              <w:right w:w="0" w:type="dxa"/>
            </w:tcMar>
          </w:tcPr>
          <w:p w14:paraId="211EC85F" w14:textId="77777777" w:rsidR="00510AA1" w:rsidRDefault="00000000">
            <w:pPr>
              <w:pStyle w:val="TableContent"/>
            </w:pPr>
            <w:r>
              <w:t>Distinction indicator</w:t>
            </w:r>
          </w:p>
        </w:tc>
        <w:tc>
          <w:tcPr>
            <w:tcW w:w="0" w:type="auto"/>
            <w:tcMar>
              <w:top w:w="0" w:type="dxa"/>
              <w:left w:w="0" w:type="dxa"/>
              <w:bottom w:w="0" w:type="dxa"/>
              <w:right w:w="0" w:type="dxa"/>
            </w:tcMar>
          </w:tcPr>
          <w:p w14:paraId="34F9B942" w14:textId="77777777" w:rsidR="00510AA1" w:rsidRDefault="00000000">
            <w:pPr>
              <w:pStyle w:val="TableContent"/>
            </w:pPr>
            <w:r>
              <w:t>Explains practical trade-offs and prevents problems early.</w:t>
            </w:r>
          </w:p>
        </w:tc>
      </w:tr>
    </w:tbl>
    <w:p w14:paraId="4BE552F9" w14:textId="77777777" w:rsidR="00510AA1"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510AA1" w14:paraId="71A184D9" w14:textId="77777777">
        <w:trPr>
          <w:tblHeader/>
        </w:trPr>
        <w:tc>
          <w:tcPr>
            <w:tcW w:w="0" w:type="auto"/>
            <w:shd w:val="clear" w:color="auto" w:fill="D9D9D9"/>
            <w:tcMar>
              <w:top w:w="0" w:type="dxa"/>
              <w:left w:w="0" w:type="dxa"/>
              <w:bottom w:w="0" w:type="dxa"/>
              <w:right w:w="0" w:type="dxa"/>
            </w:tcMar>
          </w:tcPr>
          <w:p w14:paraId="37ACF5A5" w14:textId="77777777" w:rsidR="00510AA1" w:rsidRDefault="00000000">
            <w:pPr>
              <w:pStyle w:val="TableHeader"/>
            </w:pPr>
            <w:r>
              <w:t>Criterion area</w:t>
            </w:r>
          </w:p>
        </w:tc>
        <w:tc>
          <w:tcPr>
            <w:tcW w:w="0" w:type="auto"/>
            <w:shd w:val="clear" w:color="auto" w:fill="D9D9D9"/>
            <w:tcMar>
              <w:top w:w="0" w:type="dxa"/>
              <w:left w:w="0" w:type="dxa"/>
              <w:bottom w:w="0" w:type="dxa"/>
              <w:right w:w="0" w:type="dxa"/>
            </w:tcMar>
          </w:tcPr>
          <w:p w14:paraId="015896F5" w14:textId="77777777" w:rsidR="00510AA1" w:rsidRDefault="00000000">
            <w:pPr>
              <w:pStyle w:val="TableHeader"/>
            </w:pPr>
            <w:r>
              <w:t>Pass</w:t>
            </w:r>
          </w:p>
        </w:tc>
        <w:tc>
          <w:tcPr>
            <w:tcW w:w="0" w:type="auto"/>
            <w:shd w:val="clear" w:color="auto" w:fill="D9D9D9"/>
            <w:tcMar>
              <w:top w:w="0" w:type="dxa"/>
              <w:left w:w="0" w:type="dxa"/>
              <w:bottom w:w="0" w:type="dxa"/>
              <w:right w:w="0" w:type="dxa"/>
            </w:tcMar>
          </w:tcPr>
          <w:p w14:paraId="3EA3EA94" w14:textId="77777777" w:rsidR="00510AA1" w:rsidRDefault="00000000">
            <w:pPr>
              <w:pStyle w:val="TableHeader"/>
            </w:pPr>
            <w:r>
              <w:t>Merit</w:t>
            </w:r>
          </w:p>
        </w:tc>
        <w:tc>
          <w:tcPr>
            <w:tcW w:w="0" w:type="auto"/>
            <w:shd w:val="clear" w:color="auto" w:fill="D9D9D9"/>
            <w:tcMar>
              <w:top w:w="0" w:type="dxa"/>
              <w:left w:w="0" w:type="dxa"/>
              <w:bottom w:w="0" w:type="dxa"/>
              <w:right w:w="0" w:type="dxa"/>
            </w:tcMar>
          </w:tcPr>
          <w:p w14:paraId="316B04BD" w14:textId="77777777" w:rsidR="00510AA1" w:rsidRDefault="00000000">
            <w:pPr>
              <w:pStyle w:val="TableHeader"/>
            </w:pPr>
            <w:r>
              <w:t>Distinction</w:t>
            </w:r>
          </w:p>
        </w:tc>
      </w:tr>
      <w:tr w:rsidR="00510AA1" w14:paraId="00C16B3C" w14:textId="77777777">
        <w:tc>
          <w:tcPr>
            <w:tcW w:w="0" w:type="auto"/>
            <w:tcMar>
              <w:top w:w="0" w:type="dxa"/>
              <w:left w:w="0" w:type="dxa"/>
              <w:bottom w:w="0" w:type="dxa"/>
              <w:right w:w="0" w:type="dxa"/>
            </w:tcMar>
          </w:tcPr>
          <w:p w14:paraId="5C726FE4" w14:textId="77777777" w:rsidR="00510AA1" w:rsidRDefault="00000000">
            <w:pPr>
              <w:pStyle w:val="TableContent"/>
            </w:pPr>
            <w:r>
              <w:t>Safety and procedure</w:t>
            </w:r>
          </w:p>
        </w:tc>
        <w:tc>
          <w:tcPr>
            <w:tcW w:w="0" w:type="auto"/>
            <w:tcMar>
              <w:top w:w="0" w:type="dxa"/>
              <w:left w:w="0" w:type="dxa"/>
              <w:bottom w:w="0" w:type="dxa"/>
              <w:right w:w="0" w:type="dxa"/>
            </w:tcMar>
          </w:tcPr>
          <w:p w14:paraId="2D3B6FCC" w14:textId="77777777" w:rsidR="00510AA1" w:rsidRDefault="00000000">
            <w:pPr>
              <w:pStyle w:val="TableContent"/>
            </w:pPr>
            <w:r>
              <w:t>Operates safely and follows local procedures.</w:t>
            </w:r>
          </w:p>
        </w:tc>
        <w:tc>
          <w:tcPr>
            <w:tcW w:w="0" w:type="auto"/>
            <w:tcMar>
              <w:top w:w="0" w:type="dxa"/>
              <w:left w:w="0" w:type="dxa"/>
              <w:bottom w:w="0" w:type="dxa"/>
              <w:right w:w="0" w:type="dxa"/>
            </w:tcMar>
          </w:tcPr>
          <w:p w14:paraId="5C3CA326" w14:textId="77777777" w:rsidR="00510AA1" w:rsidRDefault="00000000">
            <w:pPr>
              <w:pStyle w:val="TableContent"/>
            </w:pPr>
            <w:r>
              <w:t>Anticipates common risks and prevents avoidable issues.</w:t>
            </w:r>
          </w:p>
        </w:tc>
        <w:tc>
          <w:tcPr>
            <w:tcW w:w="0" w:type="auto"/>
            <w:tcMar>
              <w:top w:w="0" w:type="dxa"/>
              <w:left w:w="0" w:type="dxa"/>
              <w:bottom w:w="0" w:type="dxa"/>
              <w:right w:w="0" w:type="dxa"/>
            </w:tcMar>
          </w:tcPr>
          <w:p w14:paraId="1D4BD1EE" w14:textId="77777777" w:rsidR="00510AA1" w:rsidRDefault="00000000">
            <w:pPr>
              <w:pStyle w:val="TableContent"/>
            </w:pPr>
            <w:r>
              <w:t>Models safe practice and improves procedure where appropriate.</w:t>
            </w:r>
          </w:p>
        </w:tc>
      </w:tr>
      <w:tr w:rsidR="00510AA1" w14:paraId="65DB2805" w14:textId="77777777">
        <w:tc>
          <w:tcPr>
            <w:tcW w:w="0" w:type="auto"/>
            <w:tcMar>
              <w:top w:w="0" w:type="dxa"/>
              <w:left w:w="0" w:type="dxa"/>
              <w:bottom w:w="0" w:type="dxa"/>
              <w:right w:w="0" w:type="dxa"/>
            </w:tcMar>
          </w:tcPr>
          <w:p w14:paraId="173B931F" w14:textId="77777777" w:rsidR="00510AA1" w:rsidRDefault="00000000">
            <w:pPr>
              <w:pStyle w:val="TableContent"/>
            </w:pPr>
            <w:r>
              <w:lastRenderedPageBreak/>
              <w:t>Technical accuracy</w:t>
            </w:r>
          </w:p>
        </w:tc>
        <w:tc>
          <w:tcPr>
            <w:tcW w:w="0" w:type="auto"/>
            <w:tcMar>
              <w:top w:w="0" w:type="dxa"/>
              <w:left w:w="0" w:type="dxa"/>
              <w:bottom w:w="0" w:type="dxa"/>
              <w:right w:w="0" w:type="dxa"/>
            </w:tcMar>
          </w:tcPr>
          <w:p w14:paraId="6387DA30" w14:textId="77777777" w:rsidR="00510AA1" w:rsidRDefault="00000000">
            <w:pPr>
              <w:pStyle w:val="TableContent"/>
            </w:pPr>
            <w:r>
              <w:t>Completes required technical tasks correctly at the grade level.</w:t>
            </w:r>
          </w:p>
        </w:tc>
        <w:tc>
          <w:tcPr>
            <w:tcW w:w="0" w:type="auto"/>
            <w:tcMar>
              <w:top w:w="0" w:type="dxa"/>
              <w:left w:w="0" w:type="dxa"/>
              <w:bottom w:w="0" w:type="dxa"/>
              <w:right w:w="0" w:type="dxa"/>
            </w:tcMar>
          </w:tcPr>
          <w:p w14:paraId="6DCA452E" w14:textId="77777777" w:rsidR="00510AA1"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03CCE0DD" w14:textId="77777777" w:rsidR="00510AA1" w:rsidRDefault="00000000">
            <w:pPr>
              <w:pStyle w:val="TableContent"/>
            </w:pPr>
            <w:r>
              <w:t>Shows assured control and explains decisions clearly.</w:t>
            </w:r>
          </w:p>
        </w:tc>
      </w:tr>
      <w:tr w:rsidR="00510AA1" w14:paraId="337040B2" w14:textId="77777777">
        <w:tc>
          <w:tcPr>
            <w:tcW w:w="0" w:type="auto"/>
            <w:tcMar>
              <w:top w:w="0" w:type="dxa"/>
              <w:left w:w="0" w:type="dxa"/>
              <w:bottom w:w="0" w:type="dxa"/>
              <w:right w:w="0" w:type="dxa"/>
            </w:tcMar>
          </w:tcPr>
          <w:p w14:paraId="239B2853" w14:textId="77777777" w:rsidR="00510AA1" w:rsidRDefault="00000000">
            <w:pPr>
              <w:pStyle w:val="TableContent"/>
            </w:pPr>
            <w:r>
              <w:t>Listening / communication quality</w:t>
            </w:r>
          </w:p>
        </w:tc>
        <w:tc>
          <w:tcPr>
            <w:tcW w:w="0" w:type="auto"/>
            <w:tcMar>
              <w:top w:w="0" w:type="dxa"/>
              <w:left w:w="0" w:type="dxa"/>
              <w:bottom w:w="0" w:type="dxa"/>
              <w:right w:w="0" w:type="dxa"/>
            </w:tcMar>
          </w:tcPr>
          <w:p w14:paraId="1266D032" w14:textId="77777777" w:rsidR="00510AA1" w:rsidRDefault="00000000">
            <w:pPr>
              <w:pStyle w:val="TableContent"/>
            </w:pPr>
            <w:r>
              <w:t>Achieves suitable clarity and audibility for the scenario.</w:t>
            </w:r>
          </w:p>
        </w:tc>
        <w:tc>
          <w:tcPr>
            <w:tcW w:w="0" w:type="auto"/>
            <w:tcMar>
              <w:top w:w="0" w:type="dxa"/>
              <w:left w:w="0" w:type="dxa"/>
              <w:bottom w:w="0" w:type="dxa"/>
              <w:right w:w="0" w:type="dxa"/>
            </w:tcMar>
          </w:tcPr>
          <w:p w14:paraId="0D4DD20D" w14:textId="77777777" w:rsidR="00510AA1" w:rsidRDefault="00000000">
            <w:pPr>
              <w:pStyle w:val="TableContent"/>
            </w:pPr>
            <w:r>
              <w:t>Improves quality through appropriate adjustments.</w:t>
            </w:r>
          </w:p>
        </w:tc>
        <w:tc>
          <w:tcPr>
            <w:tcW w:w="0" w:type="auto"/>
            <w:tcMar>
              <w:top w:w="0" w:type="dxa"/>
              <w:left w:w="0" w:type="dxa"/>
              <w:bottom w:w="0" w:type="dxa"/>
              <w:right w:w="0" w:type="dxa"/>
            </w:tcMar>
          </w:tcPr>
          <w:p w14:paraId="7D8005ED" w14:textId="77777777" w:rsidR="00510AA1" w:rsidRDefault="00000000">
            <w:pPr>
              <w:pStyle w:val="TableContent"/>
            </w:pPr>
            <w:r>
              <w:t>Shows refined judgement appropriate to the grade and context.</w:t>
            </w:r>
          </w:p>
        </w:tc>
      </w:tr>
      <w:tr w:rsidR="00510AA1" w14:paraId="3C7B9A05" w14:textId="77777777">
        <w:tc>
          <w:tcPr>
            <w:tcW w:w="0" w:type="auto"/>
            <w:tcMar>
              <w:top w:w="0" w:type="dxa"/>
              <w:left w:w="0" w:type="dxa"/>
              <w:bottom w:w="0" w:type="dxa"/>
              <w:right w:w="0" w:type="dxa"/>
            </w:tcMar>
          </w:tcPr>
          <w:p w14:paraId="746EC035" w14:textId="77777777" w:rsidR="00510AA1" w:rsidRDefault="00000000">
            <w:pPr>
              <w:pStyle w:val="TableContent"/>
            </w:pPr>
            <w:r>
              <w:t>Problem response</w:t>
            </w:r>
          </w:p>
        </w:tc>
        <w:tc>
          <w:tcPr>
            <w:tcW w:w="0" w:type="auto"/>
            <w:tcMar>
              <w:top w:w="0" w:type="dxa"/>
              <w:left w:w="0" w:type="dxa"/>
              <w:bottom w:w="0" w:type="dxa"/>
              <w:right w:w="0" w:type="dxa"/>
            </w:tcMar>
          </w:tcPr>
          <w:p w14:paraId="57D09F66" w14:textId="77777777" w:rsidR="00510AA1" w:rsidRDefault="00000000">
            <w:pPr>
              <w:pStyle w:val="TableContent"/>
            </w:pPr>
            <w:r>
              <w:t>Recognises and reports/resolves problems within grade authority.</w:t>
            </w:r>
          </w:p>
        </w:tc>
        <w:tc>
          <w:tcPr>
            <w:tcW w:w="0" w:type="auto"/>
            <w:tcMar>
              <w:top w:w="0" w:type="dxa"/>
              <w:left w:w="0" w:type="dxa"/>
              <w:bottom w:w="0" w:type="dxa"/>
              <w:right w:w="0" w:type="dxa"/>
            </w:tcMar>
          </w:tcPr>
          <w:p w14:paraId="797FE657" w14:textId="77777777" w:rsidR="00510AA1" w:rsidRDefault="00000000">
            <w:pPr>
              <w:pStyle w:val="TableContent"/>
            </w:pPr>
            <w:r>
              <w:t>Identifies likely causes and takes proportionate action.</w:t>
            </w:r>
          </w:p>
        </w:tc>
        <w:tc>
          <w:tcPr>
            <w:tcW w:w="0" w:type="auto"/>
            <w:tcMar>
              <w:top w:w="0" w:type="dxa"/>
              <w:left w:w="0" w:type="dxa"/>
              <w:bottom w:w="0" w:type="dxa"/>
              <w:right w:w="0" w:type="dxa"/>
            </w:tcMar>
          </w:tcPr>
          <w:p w14:paraId="3AB49317" w14:textId="77777777" w:rsidR="00510AA1" w:rsidRDefault="00000000">
            <w:pPr>
              <w:pStyle w:val="TableContent"/>
            </w:pPr>
            <w:r>
              <w:t>Recovers calmly and supports others while maintaining service continuity.</w:t>
            </w:r>
          </w:p>
        </w:tc>
      </w:tr>
      <w:tr w:rsidR="00510AA1" w14:paraId="19842B9F" w14:textId="77777777">
        <w:tc>
          <w:tcPr>
            <w:tcW w:w="0" w:type="auto"/>
            <w:tcMar>
              <w:top w:w="0" w:type="dxa"/>
              <w:left w:w="0" w:type="dxa"/>
              <w:bottom w:w="0" w:type="dxa"/>
              <w:right w:w="0" w:type="dxa"/>
            </w:tcMar>
          </w:tcPr>
          <w:p w14:paraId="6CD08249" w14:textId="77777777" w:rsidR="00510AA1" w:rsidRDefault="00000000">
            <w:pPr>
              <w:pStyle w:val="TableContent"/>
            </w:pPr>
            <w:r>
              <w:t>Team and behaviour</w:t>
            </w:r>
          </w:p>
        </w:tc>
        <w:tc>
          <w:tcPr>
            <w:tcW w:w="0" w:type="auto"/>
            <w:tcMar>
              <w:top w:w="0" w:type="dxa"/>
              <w:left w:w="0" w:type="dxa"/>
              <w:bottom w:w="0" w:type="dxa"/>
              <w:right w:w="0" w:type="dxa"/>
            </w:tcMar>
          </w:tcPr>
          <w:p w14:paraId="16232DDF" w14:textId="77777777" w:rsidR="00510AA1" w:rsidRDefault="00000000">
            <w:pPr>
              <w:pStyle w:val="TableContent"/>
            </w:pPr>
            <w:r>
              <w:t>Works respectfully and reliably with others.</w:t>
            </w:r>
          </w:p>
        </w:tc>
        <w:tc>
          <w:tcPr>
            <w:tcW w:w="0" w:type="auto"/>
            <w:tcMar>
              <w:top w:w="0" w:type="dxa"/>
              <w:left w:w="0" w:type="dxa"/>
              <w:bottom w:w="0" w:type="dxa"/>
              <w:right w:w="0" w:type="dxa"/>
            </w:tcMar>
          </w:tcPr>
          <w:p w14:paraId="5EA38785" w14:textId="77777777" w:rsidR="00510AA1" w:rsidRDefault="00000000">
            <w:pPr>
              <w:pStyle w:val="TableContent"/>
            </w:pPr>
            <w:r>
              <w:t>Communicates proactively and supports the event purpose.</w:t>
            </w:r>
          </w:p>
        </w:tc>
        <w:tc>
          <w:tcPr>
            <w:tcW w:w="0" w:type="auto"/>
            <w:tcMar>
              <w:top w:w="0" w:type="dxa"/>
              <w:left w:w="0" w:type="dxa"/>
              <w:bottom w:w="0" w:type="dxa"/>
              <w:right w:w="0" w:type="dxa"/>
            </w:tcMar>
          </w:tcPr>
          <w:p w14:paraId="4292EC68" w14:textId="77777777" w:rsidR="00510AA1" w:rsidRDefault="00000000">
            <w:pPr>
              <w:pStyle w:val="TableContent"/>
            </w:pPr>
            <w:r>
              <w:t>Models mature, servant-hearted leadership and develops others.</w:t>
            </w:r>
          </w:p>
        </w:tc>
      </w:tr>
    </w:tbl>
    <w:p w14:paraId="7E8A446E" w14:textId="77777777" w:rsidR="00510AA1" w:rsidRDefault="00000000">
      <w:pPr>
        <w:pStyle w:val="Heading1"/>
      </w:pPr>
      <w:r>
        <w:t>Prerequisite and dependency mapping</w:t>
      </w:r>
    </w:p>
    <w:p w14:paraId="19702FB7" w14:textId="77777777" w:rsidR="00510AA1"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510AA1" w14:paraId="32A5AC0A" w14:textId="77777777">
        <w:trPr>
          <w:tblHeader/>
        </w:trPr>
        <w:tc>
          <w:tcPr>
            <w:tcW w:w="0" w:type="auto"/>
            <w:shd w:val="clear" w:color="auto" w:fill="D9D9D9"/>
            <w:tcMar>
              <w:top w:w="0" w:type="dxa"/>
              <w:left w:w="0" w:type="dxa"/>
              <w:bottom w:w="0" w:type="dxa"/>
              <w:right w:w="0" w:type="dxa"/>
            </w:tcMar>
          </w:tcPr>
          <w:p w14:paraId="7FE34DC7" w14:textId="77777777" w:rsidR="00510AA1" w:rsidRDefault="00000000">
            <w:pPr>
              <w:pStyle w:val="TableHeader"/>
            </w:pPr>
            <w:r>
              <w:t>Current KSB ID</w:t>
            </w:r>
          </w:p>
        </w:tc>
        <w:tc>
          <w:tcPr>
            <w:tcW w:w="0" w:type="auto"/>
            <w:shd w:val="clear" w:color="auto" w:fill="D9D9D9"/>
            <w:tcMar>
              <w:top w:w="0" w:type="dxa"/>
              <w:left w:w="0" w:type="dxa"/>
              <w:bottom w:w="0" w:type="dxa"/>
              <w:right w:w="0" w:type="dxa"/>
            </w:tcMar>
          </w:tcPr>
          <w:p w14:paraId="4E2BC460" w14:textId="77777777" w:rsidR="00510AA1" w:rsidRDefault="00000000">
            <w:pPr>
              <w:pStyle w:val="TableHeader"/>
            </w:pPr>
            <w:r>
              <w:t>Depends on KSB ID</w:t>
            </w:r>
          </w:p>
        </w:tc>
        <w:tc>
          <w:tcPr>
            <w:tcW w:w="0" w:type="auto"/>
            <w:shd w:val="clear" w:color="auto" w:fill="D9D9D9"/>
            <w:tcMar>
              <w:top w:w="0" w:type="dxa"/>
              <w:left w:w="0" w:type="dxa"/>
              <w:bottom w:w="0" w:type="dxa"/>
              <w:right w:w="0" w:type="dxa"/>
            </w:tcMar>
          </w:tcPr>
          <w:p w14:paraId="00198519" w14:textId="77777777" w:rsidR="00510AA1" w:rsidRDefault="00000000">
            <w:pPr>
              <w:pStyle w:val="TableHeader"/>
            </w:pPr>
            <w:r>
              <w:t>Dependency description</w:t>
            </w:r>
          </w:p>
        </w:tc>
        <w:tc>
          <w:tcPr>
            <w:tcW w:w="0" w:type="auto"/>
            <w:shd w:val="clear" w:color="auto" w:fill="D9D9D9"/>
            <w:tcMar>
              <w:top w:w="0" w:type="dxa"/>
              <w:left w:w="0" w:type="dxa"/>
              <w:bottom w:w="0" w:type="dxa"/>
              <w:right w:w="0" w:type="dxa"/>
            </w:tcMar>
          </w:tcPr>
          <w:p w14:paraId="6E13CAF9" w14:textId="77777777" w:rsidR="00510AA1" w:rsidRDefault="00000000">
            <w:pPr>
              <w:pStyle w:val="TableHeader"/>
            </w:pPr>
            <w:r>
              <w:t>Where taught / assessed</w:t>
            </w:r>
          </w:p>
        </w:tc>
        <w:tc>
          <w:tcPr>
            <w:tcW w:w="0" w:type="auto"/>
            <w:shd w:val="clear" w:color="auto" w:fill="D9D9D9"/>
            <w:tcMar>
              <w:top w:w="0" w:type="dxa"/>
              <w:left w:w="0" w:type="dxa"/>
              <w:bottom w:w="0" w:type="dxa"/>
              <w:right w:w="0" w:type="dxa"/>
            </w:tcMar>
          </w:tcPr>
          <w:p w14:paraId="085EA9D3" w14:textId="77777777" w:rsidR="00510AA1" w:rsidRDefault="00000000">
            <w:pPr>
              <w:pStyle w:val="TableHeader"/>
            </w:pPr>
            <w:r>
              <w:t>Action needed</w:t>
            </w:r>
          </w:p>
        </w:tc>
      </w:tr>
      <w:tr w:rsidR="00510AA1" w14:paraId="0AF2A39D" w14:textId="77777777">
        <w:tc>
          <w:tcPr>
            <w:tcW w:w="0" w:type="auto"/>
            <w:tcMar>
              <w:top w:w="0" w:type="dxa"/>
              <w:left w:w="0" w:type="dxa"/>
              <w:bottom w:w="0" w:type="dxa"/>
              <w:right w:w="0" w:type="dxa"/>
            </w:tcMar>
          </w:tcPr>
          <w:p w14:paraId="18C5D1CE" w14:textId="77777777" w:rsidR="00510AA1" w:rsidRDefault="00000000">
            <w:pPr>
              <w:pStyle w:val="TableContent"/>
            </w:pPr>
            <w:r>
              <w:t>A4.K1</w:t>
            </w:r>
          </w:p>
        </w:tc>
        <w:tc>
          <w:tcPr>
            <w:tcW w:w="0" w:type="auto"/>
            <w:tcMar>
              <w:top w:w="0" w:type="dxa"/>
              <w:left w:w="0" w:type="dxa"/>
              <w:bottom w:w="0" w:type="dxa"/>
              <w:right w:w="0" w:type="dxa"/>
            </w:tcMar>
          </w:tcPr>
          <w:p w14:paraId="780E7AF6" w14:textId="77777777" w:rsidR="00510AA1" w:rsidRDefault="00000000">
            <w:pPr>
              <w:pStyle w:val="TableContent"/>
            </w:pPr>
            <w:r>
              <w:t>A3.K1; A2.K3</w:t>
            </w:r>
          </w:p>
        </w:tc>
        <w:tc>
          <w:tcPr>
            <w:tcW w:w="0" w:type="auto"/>
            <w:tcMar>
              <w:top w:w="0" w:type="dxa"/>
              <w:left w:w="0" w:type="dxa"/>
              <w:bottom w:w="0" w:type="dxa"/>
              <w:right w:w="0" w:type="dxa"/>
            </w:tcMar>
          </w:tcPr>
          <w:p w14:paraId="5E90393C"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5DF09507"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71920C66" w14:textId="77777777" w:rsidR="00510AA1" w:rsidRDefault="00000000">
            <w:pPr>
              <w:pStyle w:val="TableContent"/>
            </w:pPr>
            <w:r>
              <w:t>Confirm prior KSB exists and is assessed before this item.</w:t>
            </w:r>
          </w:p>
        </w:tc>
      </w:tr>
      <w:tr w:rsidR="00510AA1" w14:paraId="0BB28B34" w14:textId="77777777">
        <w:tc>
          <w:tcPr>
            <w:tcW w:w="0" w:type="auto"/>
            <w:tcMar>
              <w:top w:w="0" w:type="dxa"/>
              <w:left w:w="0" w:type="dxa"/>
              <w:bottom w:w="0" w:type="dxa"/>
              <w:right w:w="0" w:type="dxa"/>
            </w:tcMar>
          </w:tcPr>
          <w:p w14:paraId="197B6992" w14:textId="77777777" w:rsidR="00510AA1" w:rsidRDefault="00000000">
            <w:pPr>
              <w:pStyle w:val="TableContent"/>
            </w:pPr>
            <w:r>
              <w:t>A4.K2</w:t>
            </w:r>
          </w:p>
        </w:tc>
        <w:tc>
          <w:tcPr>
            <w:tcW w:w="0" w:type="auto"/>
            <w:tcMar>
              <w:top w:w="0" w:type="dxa"/>
              <w:left w:w="0" w:type="dxa"/>
              <w:bottom w:w="0" w:type="dxa"/>
              <w:right w:w="0" w:type="dxa"/>
            </w:tcMar>
          </w:tcPr>
          <w:p w14:paraId="2E8DCDF9" w14:textId="77777777" w:rsidR="00510AA1" w:rsidRDefault="00000000">
            <w:pPr>
              <w:pStyle w:val="TableContent"/>
            </w:pPr>
            <w:r>
              <w:t>A3.S1</w:t>
            </w:r>
          </w:p>
        </w:tc>
        <w:tc>
          <w:tcPr>
            <w:tcW w:w="0" w:type="auto"/>
            <w:tcMar>
              <w:top w:w="0" w:type="dxa"/>
              <w:left w:w="0" w:type="dxa"/>
              <w:bottom w:w="0" w:type="dxa"/>
              <w:right w:w="0" w:type="dxa"/>
            </w:tcMar>
          </w:tcPr>
          <w:p w14:paraId="11238B52"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1BA495AB"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140E8289" w14:textId="77777777" w:rsidR="00510AA1" w:rsidRDefault="00000000">
            <w:pPr>
              <w:pStyle w:val="TableContent"/>
            </w:pPr>
            <w:r>
              <w:t>Confirm prior KSB exists and is assessed before this item.</w:t>
            </w:r>
          </w:p>
        </w:tc>
      </w:tr>
      <w:tr w:rsidR="00510AA1" w14:paraId="4BFE98A7" w14:textId="77777777">
        <w:tc>
          <w:tcPr>
            <w:tcW w:w="0" w:type="auto"/>
            <w:tcMar>
              <w:top w:w="0" w:type="dxa"/>
              <w:left w:w="0" w:type="dxa"/>
              <w:bottom w:w="0" w:type="dxa"/>
              <w:right w:w="0" w:type="dxa"/>
            </w:tcMar>
          </w:tcPr>
          <w:p w14:paraId="5B92FDAA" w14:textId="77777777" w:rsidR="00510AA1" w:rsidRDefault="00000000">
            <w:pPr>
              <w:pStyle w:val="TableContent"/>
            </w:pPr>
            <w:r>
              <w:t>A4.K3</w:t>
            </w:r>
          </w:p>
        </w:tc>
        <w:tc>
          <w:tcPr>
            <w:tcW w:w="0" w:type="auto"/>
            <w:tcMar>
              <w:top w:w="0" w:type="dxa"/>
              <w:left w:w="0" w:type="dxa"/>
              <w:bottom w:w="0" w:type="dxa"/>
              <w:right w:w="0" w:type="dxa"/>
            </w:tcMar>
          </w:tcPr>
          <w:p w14:paraId="311A504E" w14:textId="77777777" w:rsidR="00510AA1" w:rsidRDefault="00000000">
            <w:pPr>
              <w:pStyle w:val="TableContent"/>
            </w:pPr>
            <w:r>
              <w:t>A1.K3; A2.S1</w:t>
            </w:r>
          </w:p>
        </w:tc>
        <w:tc>
          <w:tcPr>
            <w:tcW w:w="0" w:type="auto"/>
            <w:tcMar>
              <w:top w:w="0" w:type="dxa"/>
              <w:left w:w="0" w:type="dxa"/>
              <w:bottom w:w="0" w:type="dxa"/>
              <w:right w:w="0" w:type="dxa"/>
            </w:tcMar>
          </w:tcPr>
          <w:p w14:paraId="5987893D"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3FA8DF3F"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4C8957EA" w14:textId="77777777" w:rsidR="00510AA1" w:rsidRDefault="00000000">
            <w:pPr>
              <w:pStyle w:val="TableContent"/>
            </w:pPr>
            <w:r>
              <w:t>Confirm prior KSB exists and is assessed before this item.</w:t>
            </w:r>
          </w:p>
        </w:tc>
      </w:tr>
      <w:tr w:rsidR="00510AA1" w14:paraId="26BDBF5C" w14:textId="77777777">
        <w:tc>
          <w:tcPr>
            <w:tcW w:w="0" w:type="auto"/>
            <w:tcMar>
              <w:top w:w="0" w:type="dxa"/>
              <w:left w:w="0" w:type="dxa"/>
              <w:bottom w:w="0" w:type="dxa"/>
              <w:right w:w="0" w:type="dxa"/>
            </w:tcMar>
          </w:tcPr>
          <w:p w14:paraId="0133270C" w14:textId="77777777" w:rsidR="00510AA1" w:rsidRDefault="00000000">
            <w:pPr>
              <w:pStyle w:val="TableContent"/>
            </w:pPr>
            <w:r>
              <w:t>A4.S1</w:t>
            </w:r>
          </w:p>
        </w:tc>
        <w:tc>
          <w:tcPr>
            <w:tcW w:w="0" w:type="auto"/>
            <w:tcMar>
              <w:top w:w="0" w:type="dxa"/>
              <w:left w:w="0" w:type="dxa"/>
              <w:bottom w:w="0" w:type="dxa"/>
              <w:right w:w="0" w:type="dxa"/>
            </w:tcMar>
          </w:tcPr>
          <w:p w14:paraId="226DABD0" w14:textId="77777777" w:rsidR="00510AA1" w:rsidRDefault="00000000">
            <w:pPr>
              <w:pStyle w:val="TableContent"/>
            </w:pPr>
            <w:r>
              <w:t>A4.K2; A3.S1</w:t>
            </w:r>
          </w:p>
        </w:tc>
        <w:tc>
          <w:tcPr>
            <w:tcW w:w="0" w:type="auto"/>
            <w:tcMar>
              <w:top w:w="0" w:type="dxa"/>
              <w:left w:w="0" w:type="dxa"/>
              <w:bottom w:w="0" w:type="dxa"/>
              <w:right w:w="0" w:type="dxa"/>
            </w:tcMar>
          </w:tcPr>
          <w:p w14:paraId="646503BB"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124D18FB"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32C4109A" w14:textId="77777777" w:rsidR="00510AA1" w:rsidRDefault="00000000">
            <w:pPr>
              <w:pStyle w:val="TableContent"/>
            </w:pPr>
            <w:r>
              <w:t>Confirm prior KSB exists and is assessed before this item.</w:t>
            </w:r>
          </w:p>
        </w:tc>
      </w:tr>
      <w:tr w:rsidR="00510AA1" w14:paraId="7CAEA41D" w14:textId="77777777">
        <w:tc>
          <w:tcPr>
            <w:tcW w:w="0" w:type="auto"/>
            <w:tcMar>
              <w:top w:w="0" w:type="dxa"/>
              <w:left w:w="0" w:type="dxa"/>
              <w:bottom w:w="0" w:type="dxa"/>
              <w:right w:w="0" w:type="dxa"/>
            </w:tcMar>
          </w:tcPr>
          <w:p w14:paraId="5862F6F9" w14:textId="77777777" w:rsidR="00510AA1" w:rsidRDefault="00000000">
            <w:pPr>
              <w:pStyle w:val="TableContent"/>
            </w:pPr>
            <w:r>
              <w:t>A4.S2</w:t>
            </w:r>
          </w:p>
        </w:tc>
        <w:tc>
          <w:tcPr>
            <w:tcW w:w="0" w:type="auto"/>
            <w:tcMar>
              <w:top w:w="0" w:type="dxa"/>
              <w:left w:w="0" w:type="dxa"/>
              <w:bottom w:w="0" w:type="dxa"/>
              <w:right w:w="0" w:type="dxa"/>
            </w:tcMar>
          </w:tcPr>
          <w:p w14:paraId="67A9A464" w14:textId="77777777" w:rsidR="00510AA1" w:rsidRDefault="00000000">
            <w:pPr>
              <w:pStyle w:val="TableContent"/>
            </w:pPr>
            <w:r>
              <w:t>A4.K1; A3.K1</w:t>
            </w:r>
          </w:p>
        </w:tc>
        <w:tc>
          <w:tcPr>
            <w:tcW w:w="0" w:type="auto"/>
            <w:tcMar>
              <w:top w:w="0" w:type="dxa"/>
              <w:left w:w="0" w:type="dxa"/>
              <w:bottom w:w="0" w:type="dxa"/>
              <w:right w:w="0" w:type="dxa"/>
            </w:tcMar>
          </w:tcPr>
          <w:p w14:paraId="72148CC8"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1969C98C"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0A65C120" w14:textId="77777777" w:rsidR="00510AA1" w:rsidRDefault="00000000">
            <w:pPr>
              <w:pStyle w:val="TableContent"/>
            </w:pPr>
            <w:r>
              <w:t>Confirm prior KSB exists and is assessed before this item.</w:t>
            </w:r>
          </w:p>
        </w:tc>
      </w:tr>
      <w:tr w:rsidR="00510AA1" w14:paraId="01876E8E" w14:textId="77777777">
        <w:tc>
          <w:tcPr>
            <w:tcW w:w="0" w:type="auto"/>
            <w:tcMar>
              <w:top w:w="0" w:type="dxa"/>
              <w:left w:w="0" w:type="dxa"/>
              <w:bottom w:w="0" w:type="dxa"/>
              <w:right w:w="0" w:type="dxa"/>
            </w:tcMar>
          </w:tcPr>
          <w:p w14:paraId="52DAF547" w14:textId="77777777" w:rsidR="00510AA1" w:rsidRDefault="00000000">
            <w:pPr>
              <w:pStyle w:val="TableContent"/>
            </w:pPr>
            <w:r>
              <w:t>A4.S3</w:t>
            </w:r>
          </w:p>
        </w:tc>
        <w:tc>
          <w:tcPr>
            <w:tcW w:w="0" w:type="auto"/>
            <w:tcMar>
              <w:top w:w="0" w:type="dxa"/>
              <w:left w:w="0" w:type="dxa"/>
              <w:bottom w:w="0" w:type="dxa"/>
              <w:right w:w="0" w:type="dxa"/>
            </w:tcMar>
          </w:tcPr>
          <w:p w14:paraId="350091AA" w14:textId="77777777" w:rsidR="00510AA1" w:rsidRDefault="00000000">
            <w:pPr>
              <w:pStyle w:val="TableContent"/>
            </w:pPr>
            <w:r>
              <w:t>A3.K1</w:t>
            </w:r>
          </w:p>
        </w:tc>
        <w:tc>
          <w:tcPr>
            <w:tcW w:w="0" w:type="auto"/>
            <w:tcMar>
              <w:top w:w="0" w:type="dxa"/>
              <w:left w:w="0" w:type="dxa"/>
              <w:bottom w:w="0" w:type="dxa"/>
              <w:right w:w="0" w:type="dxa"/>
            </w:tcMar>
          </w:tcPr>
          <w:p w14:paraId="71E0FDAC"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5F70A44C"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7F5BD857" w14:textId="77777777" w:rsidR="00510AA1" w:rsidRDefault="00000000">
            <w:pPr>
              <w:pStyle w:val="TableContent"/>
            </w:pPr>
            <w:r>
              <w:t>Confirm prior KSB exists and is assessed before this item.</w:t>
            </w:r>
          </w:p>
        </w:tc>
      </w:tr>
      <w:tr w:rsidR="00510AA1" w14:paraId="38D8ECCA" w14:textId="77777777">
        <w:tc>
          <w:tcPr>
            <w:tcW w:w="0" w:type="auto"/>
            <w:tcMar>
              <w:top w:w="0" w:type="dxa"/>
              <w:left w:w="0" w:type="dxa"/>
              <w:bottom w:w="0" w:type="dxa"/>
              <w:right w:w="0" w:type="dxa"/>
            </w:tcMar>
          </w:tcPr>
          <w:p w14:paraId="43A8F51C" w14:textId="77777777" w:rsidR="00510AA1" w:rsidRDefault="00000000">
            <w:pPr>
              <w:pStyle w:val="TableContent"/>
            </w:pPr>
            <w:r>
              <w:t>A4.B1</w:t>
            </w:r>
          </w:p>
        </w:tc>
        <w:tc>
          <w:tcPr>
            <w:tcW w:w="0" w:type="auto"/>
            <w:tcMar>
              <w:top w:w="0" w:type="dxa"/>
              <w:left w:w="0" w:type="dxa"/>
              <w:bottom w:w="0" w:type="dxa"/>
              <w:right w:w="0" w:type="dxa"/>
            </w:tcMar>
          </w:tcPr>
          <w:p w14:paraId="43CFFD81" w14:textId="77777777" w:rsidR="00510AA1" w:rsidRDefault="00000000">
            <w:pPr>
              <w:pStyle w:val="TableContent"/>
            </w:pPr>
            <w:r>
              <w:t>A3.B1</w:t>
            </w:r>
          </w:p>
        </w:tc>
        <w:tc>
          <w:tcPr>
            <w:tcW w:w="0" w:type="auto"/>
            <w:tcMar>
              <w:top w:w="0" w:type="dxa"/>
              <w:left w:w="0" w:type="dxa"/>
              <w:bottom w:w="0" w:type="dxa"/>
              <w:right w:w="0" w:type="dxa"/>
            </w:tcMar>
          </w:tcPr>
          <w:p w14:paraId="1D3D0400" w14:textId="77777777" w:rsidR="00510AA1" w:rsidRDefault="00000000">
            <w:pPr>
              <w:pStyle w:val="TableContent"/>
            </w:pPr>
            <w:r>
              <w:t>Required prior learning before this KSB can be assessed.</w:t>
            </w:r>
          </w:p>
        </w:tc>
        <w:tc>
          <w:tcPr>
            <w:tcW w:w="0" w:type="auto"/>
            <w:tcMar>
              <w:top w:w="0" w:type="dxa"/>
              <w:left w:w="0" w:type="dxa"/>
              <w:bottom w:w="0" w:type="dxa"/>
              <w:right w:w="0" w:type="dxa"/>
            </w:tcMar>
          </w:tcPr>
          <w:p w14:paraId="48CF2813" w14:textId="77777777" w:rsidR="00510AA1" w:rsidRDefault="00000000">
            <w:pPr>
              <w:pStyle w:val="TableContent"/>
            </w:pPr>
            <w:r>
              <w:t>Lower grade or earlier within this grade.</w:t>
            </w:r>
          </w:p>
        </w:tc>
        <w:tc>
          <w:tcPr>
            <w:tcW w:w="0" w:type="auto"/>
            <w:tcMar>
              <w:top w:w="0" w:type="dxa"/>
              <w:left w:w="0" w:type="dxa"/>
              <w:bottom w:w="0" w:type="dxa"/>
              <w:right w:w="0" w:type="dxa"/>
            </w:tcMar>
          </w:tcPr>
          <w:p w14:paraId="4E4143F5" w14:textId="77777777" w:rsidR="00510AA1" w:rsidRDefault="00000000">
            <w:pPr>
              <w:pStyle w:val="TableContent"/>
            </w:pPr>
            <w:r>
              <w:t>Confirm prior KSB exists and is assessed before this item.</w:t>
            </w:r>
          </w:p>
        </w:tc>
      </w:tr>
    </w:tbl>
    <w:p w14:paraId="7500D29A" w14:textId="77777777" w:rsidR="00510AA1" w:rsidRDefault="00000000">
      <w:pPr>
        <w:pStyle w:val="Heading1"/>
      </w:pPr>
      <w:r>
        <w:t>Training source mapping</w:t>
      </w:r>
    </w:p>
    <w:p w14:paraId="3B9C5A40" w14:textId="77777777" w:rsidR="00510AA1"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317"/>
        <w:gridCol w:w="3281"/>
        <w:gridCol w:w="3065"/>
        <w:gridCol w:w="2213"/>
        <w:gridCol w:w="3117"/>
      </w:tblGrid>
      <w:tr w:rsidR="00510AA1" w14:paraId="048454D6" w14:textId="77777777">
        <w:trPr>
          <w:tblHeader/>
        </w:trPr>
        <w:tc>
          <w:tcPr>
            <w:tcW w:w="0" w:type="auto"/>
            <w:shd w:val="clear" w:color="auto" w:fill="D9D9D9"/>
            <w:tcMar>
              <w:top w:w="0" w:type="dxa"/>
              <w:left w:w="0" w:type="dxa"/>
              <w:bottom w:w="0" w:type="dxa"/>
              <w:right w:w="0" w:type="dxa"/>
            </w:tcMar>
          </w:tcPr>
          <w:p w14:paraId="783F3046" w14:textId="77777777" w:rsidR="00510AA1" w:rsidRDefault="00000000">
            <w:pPr>
              <w:pStyle w:val="TableHeader"/>
            </w:pPr>
            <w:r>
              <w:lastRenderedPageBreak/>
              <w:t>Topic / KSB</w:t>
            </w:r>
          </w:p>
        </w:tc>
        <w:tc>
          <w:tcPr>
            <w:tcW w:w="0" w:type="auto"/>
            <w:shd w:val="clear" w:color="auto" w:fill="D9D9D9"/>
            <w:tcMar>
              <w:top w:w="0" w:type="dxa"/>
              <w:left w:w="0" w:type="dxa"/>
              <w:bottom w:w="0" w:type="dxa"/>
              <w:right w:w="0" w:type="dxa"/>
            </w:tcMar>
          </w:tcPr>
          <w:p w14:paraId="2B2BE444" w14:textId="77777777" w:rsidR="00510AA1"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4DE0E1B0" w14:textId="77777777" w:rsidR="00510AA1" w:rsidRDefault="00000000">
            <w:pPr>
              <w:pStyle w:val="TableHeader"/>
            </w:pPr>
            <w:r>
              <w:t>Relevant material</w:t>
            </w:r>
          </w:p>
        </w:tc>
        <w:tc>
          <w:tcPr>
            <w:tcW w:w="0" w:type="auto"/>
            <w:shd w:val="clear" w:color="auto" w:fill="D9D9D9"/>
            <w:tcMar>
              <w:top w:w="0" w:type="dxa"/>
              <w:left w:w="0" w:type="dxa"/>
              <w:bottom w:w="0" w:type="dxa"/>
              <w:right w:w="0" w:type="dxa"/>
            </w:tcMar>
          </w:tcPr>
          <w:p w14:paraId="473F06BC" w14:textId="77777777" w:rsidR="00510AA1" w:rsidRDefault="00000000">
            <w:pPr>
              <w:pStyle w:val="TableHeader"/>
            </w:pPr>
            <w:r>
              <w:t>Proposed use in AWVT grade</w:t>
            </w:r>
          </w:p>
        </w:tc>
        <w:tc>
          <w:tcPr>
            <w:tcW w:w="0" w:type="auto"/>
            <w:shd w:val="clear" w:color="auto" w:fill="D9D9D9"/>
            <w:tcMar>
              <w:top w:w="0" w:type="dxa"/>
              <w:left w:w="0" w:type="dxa"/>
              <w:bottom w:w="0" w:type="dxa"/>
              <w:right w:w="0" w:type="dxa"/>
            </w:tcMar>
          </w:tcPr>
          <w:p w14:paraId="57F2466B" w14:textId="77777777" w:rsidR="00510AA1" w:rsidRDefault="00000000">
            <w:pPr>
              <w:pStyle w:val="TableHeader"/>
            </w:pPr>
            <w:r>
              <w:t>Reviewer notes</w:t>
            </w:r>
          </w:p>
        </w:tc>
      </w:tr>
      <w:tr w:rsidR="00510AA1" w14:paraId="06561298" w14:textId="77777777">
        <w:tc>
          <w:tcPr>
            <w:tcW w:w="0" w:type="auto"/>
            <w:tcMar>
              <w:top w:w="0" w:type="dxa"/>
              <w:left w:w="0" w:type="dxa"/>
              <w:bottom w:w="0" w:type="dxa"/>
              <w:right w:w="0" w:type="dxa"/>
            </w:tcMar>
          </w:tcPr>
          <w:p w14:paraId="63B740AD" w14:textId="77777777" w:rsidR="00510AA1" w:rsidRDefault="00000000">
            <w:pPr>
              <w:pStyle w:val="TableContent"/>
            </w:pPr>
            <w:r>
              <w:t>Role context and duties</w:t>
            </w:r>
          </w:p>
        </w:tc>
        <w:tc>
          <w:tcPr>
            <w:tcW w:w="0" w:type="auto"/>
            <w:tcMar>
              <w:top w:w="0" w:type="dxa"/>
              <w:left w:w="0" w:type="dxa"/>
              <w:bottom w:w="0" w:type="dxa"/>
              <w:right w:w="0" w:type="dxa"/>
            </w:tcMar>
          </w:tcPr>
          <w:p w14:paraId="083909C3" w14:textId="77777777" w:rsidR="00510AA1" w:rsidRDefault="00000000">
            <w:pPr>
              <w:pStyle w:val="TableContent"/>
            </w:pPr>
            <w:r>
              <w:t>HoW Audio Technician Occupational Standard Overview</w:t>
            </w:r>
          </w:p>
        </w:tc>
        <w:tc>
          <w:tcPr>
            <w:tcW w:w="0" w:type="auto"/>
            <w:tcMar>
              <w:top w:w="0" w:type="dxa"/>
              <w:left w:w="0" w:type="dxa"/>
              <w:bottom w:w="0" w:type="dxa"/>
              <w:right w:w="0" w:type="dxa"/>
            </w:tcMar>
          </w:tcPr>
          <w:p w14:paraId="0F383A4F" w14:textId="77777777" w:rsidR="00510AA1"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7B21B293" w14:textId="77777777" w:rsidR="00510AA1" w:rsidRDefault="00000000">
            <w:pPr>
              <w:pStyle w:val="TableContent"/>
            </w:pPr>
            <w:r>
              <w:t>Used as legacy source material to draft grade-appropriate KSBs.</w:t>
            </w:r>
          </w:p>
        </w:tc>
        <w:tc>
          <w:tcPr>
            <w:tcW w:w="0" w:type="auto"/>
            <w:tcMar>
              <w:top w:w="0" w:type="dxa"/>
              <w:left w:w="0" w:type="dxa"/>
              <w:bottom w:w="0" w:type="dxa"/>
              <w:right w:w="0" w:type="dxa"/>
            </w:tcMar>
          </w:tcPr>
          <w:p w14:paraId="56CCB55A" w14:textId="77777777" w:rsidR="00510AA1" w:rsidRDefault="00000000">
            <w:pPr>
              <w:pStyle w:val="TableContent"/>
            </w:pPr>
            <w:r>
              <w:t>Committee to verify language for HoW/AAV inclusivity.</w:t>
            </w:r>
          </w:p>
        </w:tc>
      </w:tr>
      <w:tr w:rsidR="00510AA1" w14:paraId="682E1A6E" w14:textId="77777777">
        <w:tc>
          <w:tcPr>
            <w:tcW w:w="0" w:type="auto"/>
            <w:tcMar>
              <w:top w:w="0" w:type="dxa"/>
              <w:left w:w="0" w:type="dxa"/>
              <w:bottom w:w="0" w:type="dxa"/>
              <w:right w:w="0" w:type="dxa"/>
            </w:tcMar>
          </w:tcPr>
          <w:p w14:paraId="2F13FCFA" w14:textId="77777777" w:rsidR="00510AA1" w:rsidRDefault="00000000">
            <w:pPr>
              <w:pStyle w:val="TableContent"/>
            </w:pPr>
            <w:r>
              <w:t>Basic operation and safety</w:t>
            </w:r>
          </w:p>
        </w:tc>
        <w:tc>
          <w:tcPr>
            <w:tcW w:w="0" w:type="auto"/>
            <w:tcMar>
              <w:top w:w="0" w:type="dxa"/>
              <w:left w:w="0" w:type="dxa"/>
              <w:bottom w:w="0" w:type="dxa"/>
              <w:right w:w="0" w:type="dxa"/>
            </w:tcMar>
          </w:tcPr>
          <w:p w14:paraId="2CDCDFA8" w14:textId="77777777" w:rsidR="00510AA1" w:rsidRDefault="00000000">
            <w:pPr>
              <w:pStyle w:val="TableContent"/>
            </w:pPr>
            <w:r>
              <w:t>HoW Audio Technician L1 Occupational Standard</w:t>
            </w:r>
          </w:p>
        </w:tc>
        <w:tc>
          <w:tcPr>
            <w:tcW w:w="0" w:type="auto"/>
            <w:tcMar>
              <w:top w:w="0" w:type="dxa"/>
              <w:left w:w="0" w:type="dxa"/>
              <w:bottom w:w="0" w:type="dxa"/>
              <w:right w:w="0" w:type="dxa"/>
            </w:tcMar>
          </w:tcPr>
          <w:p w14:paraId="307D0BE5" w14:textId="77777777" w:rsidR="00510AA1"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483E1E31" w14:textId="77777777" w:rsidR="00510AA1" w:rsidRDefault="00000000">
            <w:pPr>
              <w:pStyle w:val="TableContent"/>
            </w:pPr>
            <w:r>
              <w:t>Used mainly across Grades 1-3.</w:t>
            </w:r>
          </w:p>
        </w:tc>
        <w:tc>
          <w:tcPr>
            <w:tcW w:w="0" w:type="auto"/>
            <w:tcMar>
              <w:top w:w="0" w:type="dxa"/>
              <w:left w:w="0" w:type="dxa"/>
              <w:bottom w:w="0" w:type="dxa"/>
              <w:right w:w="0" w:type="dxa"/>
            </w:tcMar>
          </w:tcPr>
          <w:p w14:paraId="12191B04" w14:textId="77777777" w:rsidR="00510AA1" w:rsidRDefault="00000000">
            <w:pPr>
              <w:pStyle w:val="TableContent"/>
            </w:pPr>
            <w:r>
              <w:t>Confirm that rigging/stage crew tasks are excluded.</w:t>
            </w:r>
          </w:p>
        </w:tc>
      </w:tr>
      <w:tr w:rsidR="00510AA1" w14:paraId="5C0C1F66" w14:textId="77777777">
        <w:tc>
          <w:tcPr>
            <w:tcW w:w="0" w:type="auto"/>
            <w:tcMar>
              <w:top w:w="0" w:type="dxa"/>
              <w:left w:w="0" w:type="dxa"/>
              <w:bottom w:w="0" w:type="dxa"/>
              <w:right w:w="0" w:type="dxa"/>
            </w:tcMar>
          </w:tcPr>
          <w:p w14:paraId="4BB8CDB8" w14:textId="77777777" w:rsidR="00510AA1" w:rsidRDefault="00000000">
            <w:pPr>
              <w:pStyle w:val="TableContent"/>
            </w:pPr>
            <w:r>
              <w:t>Intermediate operation</w:t>
            </w:r>
          </w:p>
        </w:tc>
        <w:tc>
          <w:tcPr>
            <w:tcW w:w="0" w:type="auto"/>
            <w:tcMar>
              <w:top w:w="0" w:type="dxa"/>
              <w:left w:w="0" w:type="dxa"/>
              <w:bottom w:w="0" w:type="dxa"/>
              <w:right w:w="0" w:type="dxa"/>
            </w:tcMar>
          </w:tcPr>
          <w:p w14:paraId="0BB8EAEE" w14:textId="77777777" w:rsidR="00510AA1" w:rsidRDefault="00000000">
            <w:pPr>
              <w:pStyle w:val="TableContent"/>
            </w:pPr>
            <w:r>
              <w:t>HoW Audio Technician L2 Occupational Standard</w:t>
            </w:r>
          </w:p>
        </w:tc>
        <w:tc>
          <w:tcPr>
            <w:tcW w:w="0" w:type="auto"/>
            <w:tcMar>
              <w:top w:w="0" w:type="dxa"/>
              <w:left w:w="0" w:type="dxa"/>
              <w:bottom w:w="0" w:type="dxa"/>
              <w:right w:w="0" w:type="dxa"/>
            </w:tcMar>
          </w:tcPr>
          <w:p w14:paraId="50197331" w14:textId="77777777" w:rsidR="00510AA1"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7B650A9F" w14:textId="77777777" w:rsidR="00510AA1" w:rsidRDefault="00000000">
            <w:pPr>
              <w:pStyle w:val="TableContent"/>
            </w:pPr>
            <w:r>
              <w:t>Used mainly across Grades 3-6.</w:t>
            </w:r>
          </w:p>
        </w:tc>
        <w:tc>
          <w:tcPr>
            <w:tcW w:w="0" w:type="auto"/>
            <w:tcMar>
              <w:top w:w="0" w:type="dxa"/>
              <w:left w:w="0" w:type="dxa"/>
              <w:bottom w:w="0" w:type="dxa"/>
              <w:right w:w="0" w:type="dxa"/>
            </w:tcMar>
          </w:tcPr>
          <w:p w14:paraId="6E555E36" w14:textId="77777777" w:rsidR="00510AA1" w:rsidRDefault="00000000">
            <w:pPr>
              <w:pStyle w:val="TableContent"/>
            </w:pPr>
            <w:r>
              <w:t>Split content into smaller grade steps.</w:t>
            </w:r>
          </w:p>
        </w:tc>
      </w:tr>
      <w:tr w:rsidR="00510AA1" w14:paraId="151D9FD8" w14:textId="77777777">
        <w:tc>
          <w:tcPr>
            <w:tcW w:w="0" w:type="auto"/>
            <w:tcMar>
              <w:top w:w="0" w:type="dxa"/>
              <w:left w:w="0" w:type="dxa"/>
              <w:bottom w:w="0" w:type="dxa"/>
              <w:right w:w="0" w:type="dxa"/>
            </w:tcMar>
          </w:tcPr>
          <w:p w14:paraId="581D678A" w14:textId="77777777" w:rsidR="00510AA1" w:rsidRDefault="00000000">
            <w:pPr>
              <w:pStyle w:val="TableContent"/>
            </w:pPr>
            <w:r>
              <w:t>Advanced operation</w:t>
            </w:r>
          </w:p>
        </w:tc>
        <w:tc>
          <w:tcPr>
            <w:tcW w:w="0" w:type="auto"/>
            <w:tcMar>
              <w:top w:w="0" w:type="dxa"/>
              <w:left w:w="0" w:type="dxa"/>
              <w:bottom w:w="0" w:type="dxa"/>
              <w:right w:w="0" w:type="dxa"/>
            </w:tcMar>
          </w:tcPr>
          <w:p w14:paraId="7B1A1104" w14:textId="77777777" w:rsidR="00510AA1" w:rsidRDefault="00000000">
            <w:pPr>
              <w:pStyle w:val="TableContent"/>
            </w:pPr>
            <w:r>
              <w:t>HoW Audio Technician L3 Occupational Standard</w:t>
            </w:r>
          </w:p>
        </w:tc>
        <w:tc>
          <w:tcPr>
            <w:tcW w:w="0" w:type="auto"/>
            <w:tcMar>
              <w:top w:w="0" w:type="dxa"/>
              <w:left w:w="0" w:type="dxa"/>
              <w:bottom w:w="0" w:type="dxa"/>
              <w:right w:w="0" w:type="dxa"/>
            </w:tcMar>
          </w:tcPr>
          <w:p w14:paraId="320BB845" w14:textId="77777777" w:rsidR="00510AA1"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06A9059D" w14:textId="77777777" w:rsidR="00510AA1" w:rsidRDefault="00000000">
            <w:pPr>
              <w:pStyle w:val="TableContent"/>
            </w:pPr>
            <w:r>
              <w:t>Used mainly across Grades 5-8.</w:t>
            </w:r>
          </w:p>
        </w:tc>
        <w:tc>
          <w:tcPr>
            <w:tcW w:w="0" w:type="auto"/>
            <w:tcMar>
              <w:top w:w="0" w:type="dxa"/>
              <w:left w:w="0" w:type="dxa"/>
              <w:bottom w:w="0" w:type="dxa"/>
              <w:right w:w="0" w:type="dxa"/>
            </w:tcMar>
          </w:tcPr>
          <w:p w14:paraId="1D4903A5" w14:textId="77777777" w:rsidR="00510AA1" w:rsidRDefault="00000000">
            <w:pPr>
              <w:pStyle w:val="TableContent"/>
            </w:pPr>
            <w:r>
              <w:t>Committee should test against apprenticeship/outcome mapping.</w:t>
            </w:r>
          </w:p>
        </w:tc>
      </w:tr>
      <w:tr w:rsidR="00510AA1" w14:paraId="3E8D9F3B" w14:textId="77777777">
        <w:tc>
          <w:tcPr>
            <w:tcW w:w="0" w:type="auto"/>
            <w:tcMar>
              <w:top w:w="0" w:type="dxa"/>
              <w:left w:w="0" w:type="dxa"/>
              <w:bottom w:w="0" w:type="dxa"/>
              <w:right w:w="0" w:type="dxa"/>
            </w:tcMar>
          </w:tcPr>
          <w:p w14:paraId="2C89DF36" w14:textId="77777777" w:rsidR="00510AA1" w:rsidRDefault="00000000">
            <w:pPr>
              <w:pStyle w:val="TableContent"/>
            </w:pPr>
            <w:r>
              <w:t>Room acoustics, frequency language and practical mic placement</w:t>
            </w:r>
          </w:p>
        </w:tc>
        <w:tc>
          <w:tcPr>
            <w:tcW w:w="0" w:type="auto"/>
            <w:tcMar>
              <w:top w:w="0" w:type="dxa"/>
              <w:left w:w="0" w:type="dxa"/>
              <w:bottom w:w="0" w:type="dxa"/>
              <w:right w:w="0" w:type="dxa"/>
            </w:tcMar>
          </w:tcPr>
          <w:p w14:paraId="4044E7DE" w14:textId="77777777" w:rsidR="00510AA1" w:rsidRDefault="00000000">
            <w:pPr>
              <w:pStyle w:val="TableContent"/>
            </w:pPr>
            <w:r>
              <w:t>Yamaha Sound Reinforcement Handbook; DPA Mic University; Shure feedback/polar-pattern articles</w:t>
            </w:r>
          </w:p>
        </w:tc>
        <w:tc>
          <w:tcPr>
            <w:tcW w:w="0" w:type="auto"/>
            <w:tcMar>
              <w:top w:w="0" w:type="dxa"/>
              <w:left w:w="0" w:type="dxa"/>
              <w:bottom w:w="0" w:type="dxa"/>
              <w:right w:w="0" w:type="dxa"/>
            </w:tcMar>
          </w:tcPr>
          <w:p w14:paraId="2E8013E7" w14:textId="77777777" w:rsidR="00510AA1" w:rsidRDefault="00000000">
            <w:pPr>
              <w:pStyle w:val="TableContent"/>
            </w:pPr>
            <w:r>
              <w:t>Direct/reflected sound; reverberation; mic choice and placement; feedback reduction</w:t>
            </w:r>
          </w:p>
        </w:tc>
        <w:tc>
          <w:tcPr>
            <w:tcW w:w="0" w:type="auto"/>
            <w:tcMar>
              <w:top w:w="0" w:type="dxa"/>
              <w:left w:w="0" w:type="dxa"/>
              <w:bottom w:w="0" w:type="dxa"/>
              <w:right w:w="0" w:type="dxa"/>
            </w:tcMar>
          </w:tcPr>
          <w:p w14:paraId="0288601C" w14:textId="77777777" w:rsidR="00510AA1" w:rsidRDefault="00000000">
            <w:pPr>
              <w:pStyle w:val="TableContent"/>
            </w:pPr>
            <w:r>
              <w:t>Seed Grade 4 controlled mixing and problem-solving KSBs</w:t>
            </w:r>
          </w:p>
        </w:tc>
        <w:tc>
          <w:tcPr>
            <w:tcW w:w="0" w:type="auto"/>
            <w:tcMar>
              <w:top w:w="0" w:type="dxa"/>
              <w:left w:w="0" w:type="dxa"/>
              <w:bottom w:w="0" w:type="dxa"/>
              <w:right w:w="0" w:type="dxa"/>
            </w:tcMar>
          </w:tcPr>
          <w:p w14:paraId="44DBC7D2" w14:textId="77777777" w:rsidR="00510AA1" w:rsidRDefault="00000000">
            <w:pPr>
              <w:pStyle w:val="TableContent"/>
            </w:pPr>
            <w:r>
              <w:t>Keep assessment practical and venue based.</w:t>
            </w:r>
          </w:p>
        </w:tc>
      </w:tr>
    </w:tbl>
    <w:p w14:paraId="5A22600A" w14:textId="77777777" w:rsidR="00510AA1"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510AA1" w14:paraId="26E59A4C" w14:textId="77777777">
        <w:trPr>
          <w:tblHeader/>
        </w:trPr>
        <w:tc>
          <w:tcPr>
            <w:tcW w:w="0" w:type="auto"/>
            <w:shd w:val="clear" w:color="auto" w:fill="D9D9D9"/>
            <w:tcMar>
              <w:top w:w="0" w:type="dxa"/>
              <w:left w:w="0" w:type="dxa"/>
              <w:bottom w:w="0" w:type="dxa"/>
              <w:right w:w="0" w:type="dxa"/>
            </w:tcMar>
          </w:tcPr>
          <w:p w14:paraId="73CB5604" w14:textId="77777777" w:rsidR="00510AA1" w:rsidRDefault="00000000">
            <w:pPr>
              <w:pStyle w:val="TableHeader"/>
            </w:pPr>
            <w:r>
              <w:t>Check</w:t>
            </w:r>
          </w:p>
        </w:tc>
        <w:tc>
          <w:tcPr>
            <w:tcW w:w="0" w:type="auto"/>
            <w:shd w:val="clear" w:color="auto" w:fill="D9D9D9"/>
            <w:tcMar>
              <w:top w:w="0" w:type="dxa"/>
              <w:left w:w="0" w:type="dxa"/>
              <w:bottom w:w="0" w:type="dxa"/>
              <w:right w:w="0" w:type="dxa"/>
            </w:tcMar>
          </w:tcPr>
          <w:p w14:paraId="5AAFD75B" w14:textId="77777777" w:rsidR="00510AA1" w:rsidRDefault="00000000">
            <w:pPr>
              <w:pStyle w:val="TableHeader"/>
            </w:pPr>
            <w:r>
              <w:t>Confirmed / notes</w:t>
            </w:r>
          </w:p>
        </w:tc>
      </w:tr>
      <w:tr w:rsidR="00510AA1" w14:paraId="5B70E994" w14:textId="77777777">
        <w:tc>
          <w:tcPr>
            <w:tcW w:w="0" w:type="auto"/>
            <w:tcMar>
              <w:top w:w="0" w:type="dxa"/>
              <w:left w:w="0" w:type="dxa"/>
              <w:bottom w:w="0" w:type="dxa"/>
              <w:right w:w="0" w:type="dxa"/>
            </w:tcMar>
          </w:tcPr>
          <w:p w14:paraId="515D2016" w14:textId="77777777" w:rsidR="00510AA1" w:rsidRDefault="00000000">
            <w:pPr>
              <w:pStyle w:val="TableContent"/>
            </w:pPr>
            <w:r>
              <w:t>Educational professional involved</w:t>
            </w:r>
          </w:p>
        </w:tc>
        <w:tc>
          <w:tcPr>
            <w:tcW w:w="0" w:type="auto"/>
            <w:tcMar>
              <w:top w:w="0" w:type="dxa"/>
              <w:left w:w="0" w:type="dxa"/>
              <w:bottom w:w="0" w:type="dxa"/>
              <w:right w:w="0" w:type="dxa"/>
            </w:tcMar>
          </w:tcPr>
          <w:p w14:paraId="7CA4DAF5" w14:textId="77777777" w:rsidR="00510AA1" w:rsidRDefault="00000000">
            <w:pPr>
              <w:pStyle w:val="TableContent"/>
            </w:pPr>
            <w:r>
              <w:t>Required or strongly recommended before approving final wording.</w:t>
            </w:r>
          </w:p>
        </w:tc>
      </w:tr>
      <w:tr w:rsidR="00510AA1" w14:paraId="18BFC2A7" w14:textId="77777777">
        <w:tc>
          <w:tcPr>
            <w:tcW w:w="0" w:type="auto"/>
            <w:tcMar>
              <w:top w:w="0" w:type="dxa"/>
              <w:left w:w="0" w:type="dxa"/>
              <w:bottom w:w="0" w:type="dxa"/>
              <w:right w:w="0" w:type="dxa"/>
            </w:tcMar>
          </w:tcPr>
          <w:p w14:paraId="15BDC748" w14:textId="77777777" w:rsidR="00510AA1" w:rsidRDefault="00000000">
            <w:pPr>
              <w:pStyle w:val="TableContent"/>
            </w:pPr>
            <w:r>
              <w:t>Each KSB has one assessable outcome</w:t>
            </w:r>
          </w:p>
        </w:tc>
        <w:tc>
          <w:tcPr>
            <w:tcW w:w="0" w:type="auto"/>
            <w:tcMar>
              <w:top w:w="0" w:type="dxa"/>
              <w:left w:w="0" w:type="dxa"/>
              <w:bottom w:w="0" w:type="dxa"/>
              <w:right w:w="0" w:type="dxa"/>
            </w:tcMar>
          </w:tcPr>
          <w:p w14:paraId="2C92D9F1" w14:textId="77777777" w:rsidR="00510AA1" w:rsidRDefault="00000000">
            <w:pPr>
              <w:pStyle w:val="TableContent"/>
            </w:pPr>
            <w:r>
              <w:t>Check that outcomes avoid vague verbs such as understand unless paired with evidence.</w:t>
            </w:r>
          </w:p>
        </w:tc>
      </w:tr>
      <w:tr w:rsidR="00510AA1" w14:paraId="23459F32" w14:textId="77777777">
        <w:tc>
          <w:tcPr>
            <w:tcW w:w="0" w:type="auto"/>
            <w:tcMar>
              <w:top w:w="0" w:type="dxa"/>
              <w:left w:w="0" w:type="dxa"/>
              <w:bottom w:w="0" w:type="dxa"/>
              <w:right w:w="0" w:type="dxa"/>
            </w:tcMar>
          </w:tcPr>
          <w:p w14:paraId="0F9B3AD1" w14:textId="77777777" w:rsidR="00510AA1" w:rsidRDefault="00000000">
            <w:pPr>
              <w:pStyle w:val="TableContent"/>
            </w:pPr>
            <w:r>
              <w:t>No rigging/stage-crew tasks included</w:t>
            </w:r>
          </w:p>
        </w:tc>
        <w:tc>
          <w:tcPr>
            <w:tcW w:w="0" w:type="auto"/>
            <w:tcMar>
              <w:top w:w="0" w:type="dxa"/>
              <w:left w:w="0" w:type="dxa"/>
              <w:bottom w:w="0" w:type="dxa"/>
              <w:right w:w="0" w:type="dxa"/>
            </w:tcMar>
          </w:tcPr>
          <w:p w14:paraId="512C159A" w14:textId="77777777" w:rsidR="00510AA1" w:rsidRDefault="00000000">
            <w:pPr>
              <w:pStyle w:val="TableContent"/>
            </w:pPr>
            <w:r>
              <w:t>Confirm all tasks can be performed from an installed, working base system.</w:t>
            </w:r>
          </w:p>
        </w:tc>
      </w:tr>
      <w:tr w:rsidR="00510AA1" w14:paraId="4C09A9EE" w14:textId="77777777">
        <w:tc>
          <w:tcPr>
            <w:tcW w:w="0" w:type="auto"/>
            <w:tcMar>
              <w:top w:w="0" w:type="dxa"/>
              <w:left w:w="0" w:type="dxa"/>
              <w:bottom w:w="0" w:type="dxa"/>
              <w:right w:w="0" w:type="dxa"/>
            </w:tcMar>
          </w:tcPr>
          <w:p w14:paraId="40F90A5F" w14:textId="77777777" w:rsidR="00510AA1" w:rsidRDefault="00000000">
            <w:pPr>
              <w:pStyle w:val="TableContent"/>
            </w:pPr>
            <w:r>
              <w:t>Prerequisites checked</w:t>
            </w:r>
          </w:p>
        </w:tc>
        <w:tc>
          <w:tcPr>
            <w:tcW w:w="0" w:type="auto"/>
            <w:tcMar>
              <w:top w:w="0" w:type="dxa"/>
              <w:left w:w="0" w:type="dxa"/>
              <w:bottom w:w="0" w:type="dxa"/>
              <w:right w:w="0" w:type="dxa"/>
            </w:tcMar>
          </w:tcPr>
          <w:p w14:paraId="2D0FA3BF" w14:textId="77777777" w:rsidR="00510AA1" w:rsidRDefault="00000000">
            <w:pPr>
              <w:pStyle w:val="TableContent"/>
            </w:pPr>
            <w:r>
              <w:t>Every dependency is either in a lower grade or earlier in this grade.</w:t>
            </w:r>
          </w:p>
        </w:tc>
      </w:tr>
      <w:tr w:rsidR="00510AA1" w14:paraId="46CEABB3" w14:textId="77777777">
        <w:tc>
          <w:tcPr>
            <w:tcW w:w="0" w:type="auto"/>
            <w:tcMar>
              <w:top w:w="0" w:type="dxa"/>
              <w:left w:w="0" w:type="dxa"/>
              <w:bottom w:w="0" w:type="dxa"/>
              <w:right w:w="0" w:type="dxa"/>
            </w:tcMar>
          </w:tcPr>
          <w:p w14:paraId="29C8FD9B" w14:textId="77777777" w:rsidR="00510AA1" w:rsidRDefault="00000000">
            <w:pPr>
              <w:pStyle w:val="TableContent"/>
            </w:pPr>
            <w:r>
              <w:t>Assessment proportional</w:t>
            </w:r>
          </w:p>
        </w:tc>
        <w:tc>
          <w:tcPr>
            <w:tcW w:w="0" w:type="auto"/>
            <w:tcMar>
              <w:top w:w="0" w:type="dxa"/>
              <w:left w:w="0" w:type="dxa"/>
              <w:bottom w:w="0" w:type="dxa"/>
              <w:right w:w="0" w:type="dxa"/>
            </w:tcMar>
          </w:tcPr>
          <w:p w14:paraId="1EB5FD99" w14:textId="77777777" w:rsidR="00510AA1" w:rsidRDefault="00000000">
            <w:pPr>
              <w:pStyle w:val="TableContent"/>
            </w:pPr>
            <w:r>
              <w:t>Assessment is realistic for volunteer learners and does not exceed the grade boundary.</w:t>
            </w:r>
          </w:p>
        </w:tc>
      </w:tr>
      <w:tr w:rsidR="00510AA1" w14:paraId="5B4750EF" w14:textId="77777777">
        <w:tc>
          <w:tcPr>
            <w:tcW w:w="0" w:type="auto"/>
            <w:tcMar>
              <w:top w:w="0" w:type="dxa"/>
              <w:left w:w="0" w:type="dxa"/>
              <w:bottom w:w="0" w:type="dxa"/>
              <w:right w:w="0" w:type="dxa"/>
            </w:tcMar>
          </w:tcPr>
          <w:p w14:paraId="019DD90F" w14:textId="77777777" w:rsidR="00510AA1" w:rsidRDefault="00000000">
            <w:pPr>
              <w:pStyle w:val="TableContent"/>
            </w:pPr>
            <w:r>
              <w:t>ABRSM-style bands applied</w:t>
            </w:r>
          </w:p>
        </w:tc>
        <w:tc>
          <w:tcPr>
            <w:tcW w:w="0" w:type="auto"/>
            <w:tcMar>
              <w:top w:w="0" w:type="dxa"/>
              <w:left w:w="0" w:type="dxa"/>
              <w:bottom w:w="0" w:type="dxa"/>
              <w:right w:w="0" w:type="dxa"/>
            </w:tcMar>
          </w:tcPr>
          <w:p w14:paraId="1F9CBE90" w14:textId="77777777" w:rsidR="00510AA1" w:rsidRDefault="00000000">
            <w:pPr>
              <w:pStyle w:val="TableContent"/>
            </w:pPr>
            <w:r>
              <w:t>Pass/Merit/Distinction are based on control, accuracy, confidence, communication and recovery.</w:t>
            </w:r>
          </w:p>
        </w:tc>
      </w:tr>
      <w:tr w:rsidR="00510AA1" w14:paraId="1294A738" w14:textId="77777777">
        <w:tc>
          <w:tcPr>
            <w:tcW w:w="0" w:type="auto"/>
            <w:tcMar>
              <w:top w:w="0" w:type="dxa"/>
              <w:left w:w="0" w:type="dxa"/>
              <w:bottom w:w="0" w:type="dxa"/>
              <w:right w:w="0" w:type="dxa"/>
            </w:tcMar>
          </w:tcPr>
          <w:p w14:paraId="59F8D620" w14:textId="77777777" w:rsidR="00510AA1" w:rsidRDefault="00000000">
            <w:pPr>
              <w:pStyle w:val="TableContent"/>
            </w:pPr>
            <w:r>
              <w:t>HoW/AAV context inclusive</w:t>
            </w:r>
          </w:p>
        </w:tc>
        <w:tc>
          <w:tcPr>
            <w:tcW w:w="0" w:type="auto"/>
            <w:tcMar>
              <w:top w:w="0" w:type="dxa"/>
              <w:left w:w="0" w:type="dxa"/>
              <w:bottom w:w="0" w:type="dxa"/>
              <w:right w:w="0" w:type="dxa"/>
            </w:tcMar>
          </w:tcPr>
          <w:p w14:paraId="3A3B5E12" w14:textId="77777777" w:rsidR="00510AA1" w:rsidRDefault="00000000">
            <w:pPr>
              <w:pStyle w:val="TableContent"/>
            </w:pPr>
            <w:r>
              <w:t>Language works for churches, other Houses of Worship and amateur arts venues.</w:t>
            </w:r>
          </w:p>
        </w:tc>
      </w:tr>
      <w:tr w:rsidR="00510AA1" w14:paraId="04F8D149" w14:textId="77777777">
        <w:tc>
          <w:tcPr>
            <w:tcW w:w="0" w:type="auto"/>
            <w:tcMar>
              <w:top w:w="0" w:type="dxa"/>
              <w:left w:w="0" w:type="dxa"/>
              <w:bottom w:w="0" w:type="dxa"/>
              <w:right w:w="0" w:type="dxa"/>
            </w:tcMar>
          </w:tcPr>
          <w:p w14:paraId="6BDFB82D" w14:textId="77777777" w:rsidR="00510AA1" w:rsidRDefault="00000000">
            <w:pPr>
              <w:pStyle w:val="TableContent"/>
            </w:pPr>
            <w:r>
              <w:t>Draft source verified</w:t>
            </w:r>
          </w:p>
        </w:tc>
        <w:tc>
          <w:tcPr>
            <w:tcW w:w="0" w:type="auto"/>
            <w:tcMar>
              <w:top w:w="0" w:type="dxa"/>
              <w:left w:w="0" w:type="dxa"/>
              <w:bottom w:w="0" w:type="dxa"/>
              <w:right w:w="0" w:type="dxa"/>
            </w:tcMar>
          </w:tcPr>
          <w:p w14:paraId="00A99654" w14:textId="77777777" w:rsidR="00510AA1" w:rsidRDefault="00000000">
            <w:pPr>
              <w:pStyle w:val="TableContent"/>
            </w:pPr>
            <w:r>
              <w:t>Committee confirms retained legacy material is accurate and current.</w:t>
            </w:r>
          </w:p>
        </w:tc>
      </w:tr>
    </w:tbl>
    <w:p w14:paraId="58819CE9" w14:textId="77777777" w:rsidR="00510AA1" w:rsidRDefault="00510AA1">
      <w:pPr>
        <w:sectPr w:rsidR="00510AA1" w:rsidSect="00E100F0">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7F6D6F3E" w14:textId="77777777" w:rsidR="00510AA1"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510AA1" w14:paraId="1A1D57A0" w14:textId="77777777">
        <w:trPr>
          <w:tblHeader/>
        </w:trPr>
        <w:tc>
          <w:tcPr>
            <w:tcW w:w="0" w:type="auto"/>
            <w:shd w:val="clear" w:color="auto" w:fill="D9D9D9"/>
            <w:tcMar>
              <w:top w:w="0" w:type="dxa"/>
              <w:left w:w="0" w:type="dxa"/>
              <w:bottom w:w="0" w:type="dxa"/>
              <w:right w:w="0" w:type="dxa"/>
            </w:tcMar>
          </w:tcPr>
          <w:p w14:paraId="2451A8E4" w14:textId="77777777" w:rsidR="00510AA1" w:rsidRDefault="00000000">
            <w:pPr>
              <w:pStyle w:val="TableHeader"/>
            </w:pPr>
            <w:r>
              <w:t>Field</w:t>
            </w:r>
          </w:p>
        </w:tc>
        <w:tc>
          <w:tcPr>
            <w:tcW w:w="0" w:type="auto"/>
            <w:shd w:val="clear" w:color="auto" w:fill="D9D9D9"/>
            <w:tcMar>
              <w:top w:w="0" w:type="dxa"/>
              <w:left w:w="0" w:type="dxa"/>
              <w:bottom w:w="0" w:type="dxa"/>
              <w:right w:w="0" w:type="dxa"/>
            </w:tcMar>
          </w:tcPr>
          <w:p w14:paraId="6BC906F8" w14:textId="77777777" w:rsidR="00510AA1" w:rsidRDefault="00000000">
            <w:pPr>
              <w:pStyle w:val="TableHeader"/>
            </w:pPr>
            <w:r>
              <w:t>Entry</w:t>
            </w:r>
          </w:p>
        </w:tc>
      </w:tr>
      <w:tr w:rsidR="00510AA1" w14:paraId="7EB08342" w14:textId="77777777">
        <w:tc>
          <w:tcPr>
            <w:tcW w:w="0" w:type="auto"/>
            <w:tcMar>
              <w:top w:w="0" w:type="dxa"/>
              <w:left w:w="0" w:type="dxa"/>
              <w:bottom w:w="0" w:type="dxa"/>
              <w:right w:w="0" w:type="dxa"/>
            </w:tcMar>
          </w:tcPr>
          <w:p w14:paraId="72B74E71" w14:textId="77777777" w:rsidR="00510AA1" w:rsidRDefault="00000000">
            <w:pPr>
              <w:pStyle w:val="TableContent"/>
            </w:pPr>
            <w:r>
              <w:t>Document title</w:t>
            </w:r>
          </w:p>
        </w:tc>
        <w:tc>
          <w:tcPr>
            <w:tcW w:w="0" w:type="auto"/>
            <w:tcMar>
              <w:top w:w="0" w:type="dxa"/>
              <w:left w:w="0" w:type="dxa"/>
              <w:bottom w:w="0" w:type="dxa"/>
              <w:right w:w="0" w:type="dxa"/>
            </w:tcMar>
          </w:tcPr>
          <w:p w14:paraId="7D494387" w14:textId="77777777" w:rsidR="00510AA1" w:rsidRDefault="00000000">
            <w:pPr>
              <w:pStyle w:val="TableContent"/>
            </w:pPr>
            <w:r>
              <w:t>AWVT Audio Technician Grade 4 Standard Capture Template - Draft Populated Version</w:t>
            </w:r>
          </w:p>
        </w:tc>
      </w:tr>
      <w:tr w:rsidR="00510AA1" w14:paraId="1A78F00B" w14:textId="77777777">
        <w:tc>
          <w:tcPr>
            <w:tcW w:w="0" w:type="auto"/>
            <w:tcMar>
              <w:top w:w="0" w:type="dxa"/>
              <w:left w:w="0" w:type="dxa"/>
              <w:bottom w:w="0" w:type="dxa"/>
              <w:right w:w="0" w:type="dxa"/>
            </w:tcMar>
          </w:tcPr>
          <w:p w14:paraId="54A8667F" w14:textId="77777777" w:rsidR="00510AA1" w:rsidRDefault="00000000">
            <w:pPr>
              <w:pStyle w:val="TableContent"/>
            </w:pPr>
            <w:r>
              <w:t>Version</w:t>
            </w:r>
          </w:p>
        </w:tc>
        <w:tc>
          <w:tcPr>
            <w:tcW w:w="0" w:type="auto"/>
            <w:tcMar>
              <w:top w:w="0" w:type="dxa"/>
              <w:left w:w="0" w:type="dxa"/>
              <w:bottom w:w="0" w:type="dxa"/>
              <w:right w:w="0" w:type="dxa"/>
            </w:tcMar>
          </w:tcPr>
          <w:p w14:paraId="5B710926" w14:textId="77777777" w:rsidR="00510AA1" w:rsidRDefault="00000000">
            <w:pPr>
              <w:pStyle w:val="TableContent"/>
            </w:pPr>
            <w:r>
              <w:t>1.1 draft content inserted from earlier occupational standards</w:t>
            </w:r>
          </w:p>
        </w:tc>
      </w:tr>
      <w:tr w:rsidR="00510AA1" w14:paraId="57707BC8" w14:textId="77777777">
        <w:tc>
          <w:tcPr>
            <w:tcW w:w="0" w:type="auto"/>
            <w:tcMar>
              <w:top w:w="0" w:type="dxa"/>
              <w:left w:w="0" w:type="dxa"/>
              <w:bottom w:w="0" w:type="dxa"/>
              <w:right w:w="0" w:type="dxa"/>
            </w:tcMar>
          </w:tcPr>
          <w:p w14:paraId="2C9D856D" w14:textId="77777777" w:rsidR="00510AA1" w:rsidRDefault="00000000">
            <w:pPr>
              <w:pStyle w:val="TableContent"/>
            </w:pPr>
            <w:r>
              <w:t>Status</w:t>
            </w:r>
          </w:p>
        </w:tc>
        <w:tc>
          <w:tcPr>
            <w:tcW w:w="0" w:type="auto"/>
            <w:tcMar>
              <w:top w:w="0" w:type="dxa"/>
              <w:left w:w="0" w:type="dxa"/>
              <w:bottom w:w="0" w:type="dxa"/>
              <w:right w:w="0" w:type="dxa"/>
            </w:tcMar>
          </w:tcPr>
          <w:p w14:paraId="32147F9D" w14:textId="77777777" w:rsidR="00510AA1" w:rsidRDefault="00000000">
            <w:pPr>
              <w:pStyle w:val="TableContent"/>
            </w:pPr>
            <w:r>
              <w:t>Draft for committee review</w:t>
            </w:r>
          </w:p>
        </w:tc>
      </w:tr>
      <w:tr w:rsidR="00510AA1" w14:paraId="3FD4F914" w14:textId="77777777">
        <w:tc>
          <w:tcPr>
            <w:tcW w:w="0" w:type="auto"/>
            <w:tcMar>
              <w:top w:w="0" w:type="dxa"/>
              <w:left w:w="0" w:type="dxa"/>
              <w:bottom w:w="0" w:type="dxa"/>
              <w:right w:w="0" w:type="dxa"/>
            </w:tcMar>
          </w:tcPr>
          <w:p w14:paraId="11498804" w14:textId="77777777" w:rsidR="00510AA1" w:rsidRDefault="00000000">
            <w:pPr>
              <w:pStyle w:val="TableContent"/>
            </w:pPr>
            <w:r>
              <w:t>Owner</w:t>
            </w:r>
          </w:p>
        </w:tc>
        <w:tc>
          <w:tcPr>
            <w:tcW w:w="0" w:type="auto"/>
            <w:tcMar>
              <w:top w:w="0" w:type="dxa"/>
              <w:left w:w="0" w:type="dxa"/>
              <w:bottom w:w="0" w:type="dxa"/>
              <w:right w:w="0" w:type="dxa"/>
            </w:tcMar>
          </w:tcPr>
          <w:p w14:paraId="4CF3CB8F" w14:textId="77777777" w:rsidR="00510AA1" w:rsidRDefault="00000000">
            <w:pPr>
              <w:pStyle w:val="TableContent"/>
            </w:pPr>
            <w:r>
              <w:t>AWVT Audio Grade Committee</w:t>
            </w:r>
          </w:p>
        </w:tc>
      </w:tr>
      <w:tr w:rsidR="00510AA1" w14:paraId="3794D871" w14:textId="77777777">
        <w:tc>
          <w:tcPr>
            <w:tcW w:w="0" w:type="auto"/>
            <w:tcMar>
              <w:top w:w="0" w:type="dxa"/>
              <w:left w:w="0" w:type="dxa"/>
              <w:bottom w:w="0" w:type="dxa"/>
              <w:right w:w="0" w:type="dxa"/>
            </w:tcMar>
          </w:tcPr>
          <w:p w14:paraId="68643CB8" w14:textId="77777777" w:rsidR="00510AA1" w:rsidRDefault="00000000">
            <w:pPr>
              <w:pStyle w:val="TableContent"/>
            </w:pPr>
            <w:r>
              <w:t>Date</w:t>
            </w:r>
          </w:p>
        </w:tc>
        <w:tc>
          <w:tcPr>
            <w:tcW w:w="0" w:type="auto"/>
            <w:tcMar>
              <w:top w:w="0" w:type="dxa"/>
              <w:left w:w="0" w:type="dxa"/>
              <w:bottom w:w="0" w:type="dxa"/>
              <w:right w:w="0" w:type="dxa"/>
            </w:tcMar>
          </w:tcPr>
          <w:p w14:paraId="687A517B" w14:textId="77777777" w:rsidR="00510AA1" w:rsidRDefault="00000000">
            <w:pPr>
              <w:pStyle w:val="TableContent"/>
            </w:pPr>
            <w:r>
              <w:t>May 2026</w:t>
            </w:r>
          </w:p>
        </w:tc>
      </w:tr>
    </w:tbl>
    <w:p w14:paraId="64402B15" w14:textId="77777777" w:rsidR="00510AA1" w:rsidRDefault="00000000">
      <w:pPr>
        <w:pStyle w:val="Heading1"/>
      </w:pPr>
      <w:r>
        <w:t>Source-informed draft additions and underlying prerequisite topics</w:t>
      </w:r>
    </w:p>
    <w:p w14:paraId="0CC1C223" w14:textId="77777777" w:rsidR="00510AA1"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556"/>
        <w:gridCol w:w="2473"/>
        <w:gridCol w:w="1384"/>
        <w:gridCol w:w="2658"/>
      </w:tblGrid>
      <w:tr w:rsidR="00510AA1" w14:paraId="2AD818BC" w14:textId="77777777">
        <w:trPr>
          <w:tblHeader/>
        </w:trPr>
        <w:tc>
          <w:tcPr>
            <w:tcW w:w="0" w:type="auto"/>
            <w:shd w:val="clear" w:color="auto" w:fill="D9D9D9"/>
            <w:tcMar>
              <w:top w:w="0" w:type="dxa"/>
              <w:left w:w="0" w:type="dxa"/>
              <w:bottom w:w="0" w:type="dxa"/>
              <w:right w:w="0" w:type="dxa"/>
            </w:tcMar>
          </w:tcPr>
          <w:p w14:paraId="004175B6" w14:textId="77777777" w:rsidR="00510AA1"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6A4D750C" w14:textId="77777777" w:rsidR="00510AA1"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38903477" w14:textId="77777777" w:rsidR="00510AA1" w:rsidRDefault="00000000">
            <w:pPr>
              <w:pStyle w:val="TableHeader"/>
            </w:pPr>
            <w:r>
              <w:t>Suggested placement</w:t>
            </w:r>
          </w:p>
        </w:tc>
        <w:tc>
          <w:tcPr>
            <w:tcW w:w="0" w:type="auto"/>
            <w:shd w:val="clear" w:color="auto" w:fill="D9D9D9"/>
            <w:tcMar>
              <w:top w:w="0" w:type="dxa"/>
              <w:left w:w="0" w:type="dxa"/>
              <w:bottom w:w="0" w:type="dxa"/>
              <w:right w:w="0" w:type="dxa"/>
            </w:tcMar>
          </w:tcPr>
          <w:p w14:paraId="0F3978B3" w14:textId="77777777" w:rsidR="00510AA1" w:rsidRDefault="00000000">
            <w:pPr>
              <w:pStyle w:val="TableHeader"/>
            </w:pPr>
            <w:r>
              <w:t>Why it matters for assessment</w:t>
            </w:r>
          </w:p>
        </w:tc>
      </w:tr>
      <w:tr w:rsidR="00510AA1" w14:paraId="73C2CEA2" w14:textId="77777777">
        <w:tc>
          <w:tcPr>
            <w:tcW w:w="0" w:type="auto"/>
            <w:tcMar>
              <w:top w:w="0" w:type="dxa"/>
              <w:left w:w="0" w:type="dxa"/>
              <w:bottom w:w="0" w:type="dxa"/>
              <w:right w:w="0" w:type="dxa"/>
            </w:tcMar>
          </w:tcPr>
          <w:p w14:paraId="3F39B67E" w14:textId="77777777" w:rsidR="00510AA1" w:rsidRDefault="00000000">
            <w:pPr>
              <w:pStyle w:val="TableContent"/>
            </w:pPr>
            <w:r>
              <w:t>System EQ and room tuning assume room-acoustics vocabulary.</w:t>
            </w:r>
          </w:p>
        </w:tc>
        <w:tc>
          <w:tcPr>
            <w:tcW w:w="0" w:type="auto"/>
            <w:tcMar>
              <w:top w:w="0" w:type="dxa"/>
              <w:left w:w="0" w:type="dxa"/>
              <w:bottom w:w="0" w:type="dxa"/>
              <w:right w:w="0" w:type="dxa"/>
            </w:tcMar>
          </w:tcPr>
          <w:p w14:paraId="241AE394" w14:textId="77777777" w:rsidR="00510AA1" w:rsidRDefault="00000000">
            <w:pPr>
              <w:pStyle w:val="TableContent"/>
            </w:pPr>
            <w:r>
              <w:t>Direct/reflected sound and reverberation awareness.</w:t>
            </w:r>
          </w:p>
        </w:tc>
        <w:tc>
          <w:tcPr>
            <w:tcW w:w="0" w:type="auto"/>
            <w:tcMar>
              <w:top w:w="0" w:type="dxa"/>
              <w:left w:w="0" w:type="dxa"/>
              <w:bottom w:w="0" w:type="dxa"/>
              <w:right w:w="0" w:type="dxa"/>
            </w:tcMar>
          </w:tcPr>
          <w:p w14:paraId="36997C82" w14:textId="77777777" w:rsidR="00510AA1" w:rsidRDefault="00000000">
            <w:pPr>
              <w:pStyle w:val="TableContent"/>
            </w:pPr>
            <w:r>
              <w:t>Grade 4</w:t>
            </w:r>
          </w:p>
        </w:tc>
        <w:tc>
          <w:tcPr>
            <w:tcW w:w="0" w:type="auto"/>
            <w:tcMar>
              <w:top w:w="0" w:type="dxa"/>
              <w:left w:w="0" w:type="dxa"/>
              <w:bottom w:w="0" w:type="dxa"/>
              <w:right w:w="0" w:type="dxa"/>
            </w:tcMar>
          </w:tcPr>
          <w:p w14:paraId="394A559A" w14:textId="77777777" w:rsidR="00510AA1" w:rsidRDefault="00000000">
            <w:pPr>
              <w:pStyle w:val="TableContent"/>
            </w:pPr>
            <w:r>
              <w:t>Lets learners distinguish source/mic problems from room problems.</w:t>
            </w:r>
          </w:p>
        </w:tc>
      </w:tr>
      <w:tr w:rsidR="00510AA1" w14:paraId="1D627B47" w14:textId="77777777">
        <w:tc>
          <w:tcPr>
            <w:tcW w:w="0" w:type="auto"/>
            <w:tcMar>
              <w:top w:w="0" w:type="dxa"/>
              <w:left w:w="0" w:type="dxa"/>
              <w:bottom w:w="0" w:type="dxa"/>
              <w:right w:w="0" w:type="dxa"/>
            </w:tcMar>
          </w:tcPr>
          <w:p w14:paraId="137E06F4" w14:textId="77777777" w:rsidR="00510AA1" w:rsidRDefault="00000000">
            <w:pPr>
              <w:pStyle w:val="TableContent"/>
            </w:pPr>
            <w:r>
              <w:t>Instrument mixing assumes broad frequency ranges.</w:t>
            </w:r>
          </w:p>
        </w:tc>
        <w:tc>
          <w:tcPr>
            <w:tcW w:w="0" w:type="auto"/>
            <w:tcMar>
              <w:top w:w="0" w:type="dxa"/>
              <w:left w:w="0" w:type="dxa"/>
              <w:bottom w:w="0" w:type="dxa"/>
              <w:right w:w="0" w:type="dxa"/>
            </w:tcMar>
          </w:tcPr>
          <w:p w14:paraId="64DD79E8" w14:textId="77777777" w:rsidR="00510AA1" w:rsidRDefault="00000000">
            <w:pPr>
              <w:pStyle w:val="TableContent"/>
            </w:pPr>
            <w:r>
              <w:t>Low/mid/high frequency language for common sources.</w:t>
            </w:r>
          </w:p>
        </w:tc>
        <w:tc>
          <w:tcPr>
            <w:tcW w:w="0" w:type="auto"/>
            <w:tcMar>
              <w:top w:w="0" w:type="dxa"/>
              <w:left w:w="0" w:type="dxa"/>
              <w:bottom w:w="0" w:type="dxa"/>
              <w:right w:w="0" w:type="dxa"/>
            </w:tcMar>
          </w:tcPr>
          <w:p w14:paraId="1F9AAD1F" w14:textId="77777777" w:rsidR="00510AA1" w:rsidRDefault="00000000">
            <w:pPr>
              <w:pStyle w:val="TableContent"/>
            </w:pPr>
            <w:r>
              <w:t>Grade 4</w:t>
            </w:r>
          </w:p>
        </w:tc>
        <w:tc>
          <w:tcPr>
            <w:tcW w:w="0" w:type="auto"/>
            <w:tcMar>
              <w:top w:w="0" w:type="dxa"/>
              <w:left w:w="0" w:type="dxa"/>
              <w:bottom w:w="0" w:type="dxa"/>
              <w:right w:w="0" w:type="dxa"/>
            </w:tcMar>
          </w:tcPr>
          <w:p w14:paraId="0BF05110" w14:textId="77777777" w:rsidR="00510AA1" w:rsidRDefault="00000000">
            <w:pPr>
              <w:pStyle w:val="TableContent"/>
            </w:pPr>
            <w:r>
              <w:t>Supports proportionate EQ decisions and reduces masking.</w:t>
            </w:r>
          </w:p>
        </w:tc>
      </w:tr>
    </w:tbl>
    <w:p w14:paraId="66200990" w14:textId="77777777" w:rsidR="00510AA1"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510AA1" w14:paraId="51B00BF2" w14:textId="77777777">
        <w:trPr>
          <w:tblHeader/>
        </w:trPr>
        <w:tc>
          <w:tcPr>
            <w:tcW w:w="0" w:type="auto"/>
            <w:shd w:val="clear" w:color="auto" w:fill="D9D9D9"/>
            <w:tcMar>
              <w:top w:w="0" w:type="dxa"/>
              <w:left w:w="0" w:type="dxa"/>
              <w:bottom w:w="0" w:type="dxa"/>
              <w:right w:w="0" w:type="dxa"/>
            </w:tcMar>
          </w:tcPr>
          <w:p w14:paraId="761BD10C" w14:textId="77777777" w:rsidR="00510AA1" w:rsidRDefault="00000000">
            <w:pPr>
              <w:pStyle w:val="TableHeader"/>
            </w:pPr>
            <w:r>
              <w:t>Source</w:t>
            </w:r>
          </w:p>
        </w:tc>
        <w:tc>
          <w:tcPr>
            <w:tcW w:w="0" w:type="auto"/>
            <w:shd w:val="clear" w:color="auto" w:fill="D9D9D9"/>
            <w:tcMar>
              <w:top w:w="0" w:type="dxa"/>
              <w:left w:w="0" w:type="dxa"/>
              <w:bottom w:w="0" w:type="dxa"/>
              <w:right w:w="0" w:type="dxa"/>
            </w:tcMar>
          </w:tcPr>
          <w:p w14:paraId="242F9D3E" w14:textId="77777777" w:rsidR="00510AA1" w:rsidRDefault="00000000">
            <w:pPr>
              <w:pStyle w:val="TableHeader"/>
            </w:pPr>
            <w:r>
              <w:t>Link</w:t>
            </w:r>
          </w:p>
        </w:tc>
      </w:tr>
      <w:tr w:rsidR="00510AA1" w14:paraId="12C20BFC" w14:textId="77777777">
        <w:tc>
          <w:tcPr>
            <w:tcW w:w="0" w:type="auto"/>
            <w:tcMar>
              <w:top w:w="0" w:type="dxa"/>
              <w:left w:w="0" w:type="dxa"/>
              <w:bottom w:w="0" w:type="dxa"/>
              <w:right w:w="0" w:type="dxa"/>
            </w:tcMar>
          </w:tcPr>
          <w:p w14:paraId="69C71422" w14:textId="77777777" w:rsidR="00510AA1" w:rsidRDefault="00000000">
            <w:pPr>
              <w:pStyle w:val="TableContent"/>
            </w:pPr>
            <w:r>
              <w:t>Yamaha Sound Reinforcement Handbook (Davis &amp; Jones, 2nd ed.)</w:t>
            </w:r>
          </w:p>
        </w:tc>
        <w:tc>
          <w:tcPr>
            <w:tcW w:w="0" w:type="auto"/>
            <w:tcMar>
              <w:top w:w="0" w:type="dxa"/>
              <w:left w:w="0" w:type="dxa"/>
              <w:bottom w:w="0" w:type="dxa"/>
              <w:right w:w="0" w:type="dxa"/>
            </w:tcMar>
          </w:tcPr>
          <w:p w14:paraId="155C58A9" w14:textId="77777777" w:rsidR="00510AA1" w:rsidRDefault="00510AA1">
            <w:pPr>
              <w:pStyle w:val="TableContent"/>
            </w:pPr>
            <w:hyperlink r:id="rId20">
              <w:r>
                <w:rPr>
                  <w:color w:val="0563C1"/>
                  <w:u w:val="single"/>
                </w:rPr>
                <w:t>Open source</w:t>
              </w:r>
            </w:hyperlink>
          </w:p>
        </w:tc>
      </w:tr>
      <w:tr w:rsidR="00510AA1" w14:paraId="0A0D4171" w14:textId="77777777">
        <w:tc>
          <w:tcPr>
            <w:tcW w:w="0" w:type="auto"/>
            <w:tcMar>
              <w:top w:w="0" w:type="dxa"/>
              <w:left w:w="0" w:type="dxa"/>
              <w:bottom w:w="0" w:type="dxa"/>
              <w:right w:w="0" w:type="dxa"/>
            </w:tcMar>
          </w:tcPr>
          <w:p w14:paraId="39528C0D" w14:textId="77777777" w:rsidR="00510AA1" w:rsidRDefault="00000000">
            <w:pPr>
              <w:pStyle w:val="TableContent"/>
            </w:pPr>
            <w:r>
              <w:t>Shure Feedback: Fact and Fiction</w:t>
            </w:r>
          </w:p>
        </w:tc>
        <w:tc>
          <w:tcPr>
            <w:tcW w:w="0" w:type="auto"/>
            <w:tcMar>
              <w:top w:w="0" w:type="dxa"/>
              <w:left w:w="0" w:type="dxa"/>
              <w:bottom w:w="0" w:type="dxa"/>
              <w:right w:w="0" w:type="dxa"/>
            </w:tcMar>
          </w:tcPr>
          <w:p w14:paraId="2ED3AFD5" w14:textId="77777777" w:rsidR="00510AA1" w:rsidRDefault="00510AA1">
            <w:pPr>
              <w:pStyle w:val="TableContent"/>
            </w:pPr>
            <w:hyperlink r:id="rId21">
              <w:r>
                <w:rPr>
                  <w:color w:val="0563C1"/>
                  <w:u w:val="single"/>
                </w:rPr>
                <w:t>Open source</w:t>
              </w:r>
            </w:hyperlink>
          </w:p>
        </w:tc>
      </w:tr>
      <w:tr w:rsidR="00510AA1" w14:paraId="60E4770D" w14:textId="77777777">
        <w:tc>
          <w:tcPr>
            <w:tcW w:w="0" w:type="auto"/>
            <w:tcMar>
              <w:top w:w="0" w:type="dxa"/>
              <w:left w:w="0" w:type="dxa"/>
              <w:bottom w:w="0" w:type="dxa"/>
              <w:right w:w="0" w:type="dxa"/>
            </w:tcMar>
          </w:tcPr>
          <w:p w14:paraId="39945555" w14:textId="77777777" w:rsidR="00510AA1" w:rsidRDefault="00000000">
            <w:pPr>
              <w:pStyle w:val="TableContent"/>
            </w:pPr>
            <w:r>
              <w:t>Yamaha PA Beginner's Guide</w:t>
            </w:r>
          </w:p>
        </w:tc>
        <w:tc>
          <w:tcPr>
            <w:tcW w:w="0" w:type="auto"/>
            <w:tcMar>
              <w:top w:w="0" w:type="dxa"/>
              <w:left w:w="0" w:type="dxa"/>
              <w:bottom w:w="0" w:type="dxa"/>
              <w:right w:w="0" w:type="dxa"/>
            </w:tcMar>
          </w:tcPr>
          <w:p w14:paraId="0A9A6A16" w14:textId="77777777" w:rsidR="00510AA1" w:rsidRDefault="00510AA1">
            <w:pPr>
              <w:pStyle w:val="TableContent"/>
            </w:pPr>
            <w:hyperlink r:id="rId22">
              <w:r>
                <w:rPr>
                  <w:color w:val="0563C1"/>
                  <w:u w:val="single"/>
                </w:rPr>
                <w:t>Open source</w:t>
              </w:r>
            </w:hyperlink>
          </w:p>
        </w:tc>
      </w:tr>
      <w:tr w:rsidR="00510AA1" w14:paraId="4B41F6C2" w14:textId="77777777">
        <w:tc>
          <w:tcPr>
            <w:tcW w:w="0" w:type="auto"/>
            <w:tcMar>
              <w:top w:w="0" w:type="dxa"/>
              <w:left w:w="0" w:type="dxa"/>
              <w:bottom w:w="0" w:type="dxa"/>
              <w:right w:w="0" w:type="dxa"/>
            </w:tcMar>
          </w:tcPr>
          <w:p w14:paraId="37B81C3E" w14:textId="77777777" w:rsidR="00510AA1" w:rsidRDefault="00000000">
            <w:pPr>
              <w:pStyle w:val="TableContent"/>
            </w:pPr>
            <w:r>
              <w:t>DPA Mic University</w:t>
            </w:r>
          </w:p>
        </w:tc>
        <w:tc>
          <w:tcPr>
            <w:tcW w:w="0" w:type="auto"/>
            <w:tcMar>
              <w:top w:w="0" w:type="dxa"/>
              <w:left w:w="0" w:type="dxa"/>
              <w:bottom w:w="0" w:type="dxa"/>
              <w:right w:w="0" w:type="dxa"/>
            </w:tcMar>
          </w:tcPr>
          <w:p w14:paraId="2D204D4B" w14:textId="77777777" w:rsidR="00510AA1" w:rsidRDefault="00510AA1">
            <w:pPr>
              <w:pStyle w:val="TableContent"/>
            </w:pPr>
            <w:hyperlink r:id="rId23">
              <w:r>
                <w:rPr>
                  <w:color w:val="0563C1"/>
                  <w:u w:val="single"/>
                </w:rPr>
                <w:t>Open source</w:t>
              </w:r>
            </w:hyperlink>
          </w:p>
        </w:tc>
      </w:tr>
      <w:tr w:rsidR="00510AA1" w14:paraId="5A68D77E" w14:textId="77777777">
        <w:tc>
          <w:tcPr>
            <w:tcW w:w="0" w:type="auto"/>
            <w:tcMar>
              <w:top w:w="0" w:type="dxa"/>
              <w:left w:w="0" w:type="dxa"/>
              <w:bottom w:w="0" w:type="dxa"/>
              <w:right w:w="0" w:type="dxa"/>
            </w:tcMar>
          </w:tcPr>
          <w:p w14:paraId="3CA45960" w14:textId="77777777" w:rsidR="00510AA1" w:rsidRDefault="00000000">
            <w:pPr>
              <w:pStyle w:val="TableContent"/>
            </w:pPr>
            <w:r>
              <w:t>Shure Microphone Basics</w:t>
            </w:r>
          </w:p>
        </w:tc>
        <w:tc>
          <w:tcPr>
            <w:tcW w:w="0" w:type="auto"/>
            <w:tcMar>
              <w:top w:w="0" w:type="dxa"/>
              <w:left w:w="0" w:type="dxa"/>
              <w:bottom w:w="0" w:type="dxa"/>
              <w:right w:w="0" w:type="dxa"/>
            </w:tcMar>
          </w:tcPr>
          <w:p w14:paraId="08059D1B" w14:textId="77777777" w:rsidR="00510AA1" w:rsidRDefault="00510AA1">
            <w:pPr>
              <w:pStyle w:val="TableContent"/>
            </w:pPr>
            <w:hyperlink r:id="rId24">
              <w:r>
                <w:rPr>
                  <w:color w:val="0563C1"/>
                  <w:u w:val="single"/>
                </w:rPr>
                <w:t>Open source</w:t>
              </w:r>
            </w:hyperlink>
          </w:p>
        </w:tc>
      </w:tr>
      <w:tr w:rsidR="00510AA1" w14:paraId="1460C631" w14:textId="77777777">
        <w:tc>
          <w:tcPr>
            <w:tcW w:w="0" w:type="auto"/>
            <w:tcMar>
              <w:top w:w="0" w:type="dxa"/>
              <w:left w:w="0" w:type="dxa"/>
              <w:bottom w:w="0" w:type="dxa"/>
              <w:right w:w="0" w:type="dxa"/>
            </w:tcMar>
          </w:tcPr>
          <w:p w14:paraId="031FEFF1" w14:textId="77777777" w:rsidR="00510AA1" w:rsidRDefault="00000000">
            <w:pPr>
              <w:pStyle w:val="TableContent"/>
            </w:pPr>
            <w:r>
              <w:t>Shure Microphone Directionality and Polar Pattern Basics</w:t>
            </w:r>
          </w:p>
        </w:tc>
        <w:tc>
          <w:tcPr>
            <w:tcW w:w="0" w:type="auto"/>
            <w:tcMar>
              <w:top w:w="0" w:type="dxa"/>
              <w:left w:w="0" w:type="dxa"/>
              <w:bottom w:w="0" w:type="dxa"/>
              <w:right w:w="0" w:type="dxa"/>
            </w:tcMar>
          </w:tcPr>
          <w:p w14:paraId="7B44AAFE" w14:textId="77777777" w:rsidR="00510AA1" w:rsidRDefault="00510AA1">
            <w:pPr>
              <w:pStyle w:val="TableContent"/>
            </w:pPr>
            <w:hyperlink r:id="rId25">
              <w:r>
                <w:rPr>
                  <w:color w:val="0563C1"/>
                  <w:u w:val="single"/>
                </w:rPr>
                <w:t>Open source</w:t>
              </w:r>
            </w:hyperlink>
          </w:p>
        </w:tc>
      </w:tr>
    </w:tbl>
    <w:p w14:paraId="5FA01034" w14:textId="77777777" w:rsidR="00510AA1" w:rsidRDefault="00000000">
      <w:pPr>
        <w:pStyle w:val="Heading1"/>
      </w:pPr>
      <w:r>
        <w:t>Venue-context role examples for this grade</w:t>
      </w:r>
    </w:p>
    <w:p w14:paraId="1A9A82E5" w14:textId="77777777" w:rsidR="00510AA1"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35"/>
        <w:gridCol w:w="1445"/>
        <w:gridCol w:w="3365"/>
        <w:gridCol w:w="3526"/>
      </w:tblGrid>
      <w:tr w:rsidR="00510AA1" w14:paraId="31ACBF72" w14:textId="77777777">
        <w:trPr>
          <w:tblHeader/>
        </w:trPr>
        <w:tc>
          <w:tcPr>
            <w:tcW w:w="0" w:type="auto"/>
            <w:shd w:val="clear" w:color="auto" w:fill="D9D9D9"/>
            <w:tcMar>
              <w:top w:w="0" w:type="dxa"/>
              <w:left w:w="0" w:type="dxa"/>
              <w:bottom w:w="0" w:type="dxa"/>
              <w:right w:w="0" w:type="dxa"/>
            </w:tcMar>
          </w:tcPr>
          <w:p w14:paraId="349C432A" w14:textId="77777777" w:rsidR="00510AA1" w:rsidRDefault="00000000">
            <w:pPr>
              <w:pStyle w:val="TableHeader"/>
            </w:pPr>
            <w:r>
              <w:t>AWVT Grade</w:t>
            </w:r>
          </w:p>
        </w:tc>
        <w:tc>
          <w:tcPr>
            <w:tcW w:w="0" w:type="auto"/>
            <w:shd w:val="clear" w:color="auto" w:fill="D9D9D9"/>
            <w:tcMar>
              <w:top w:w="0" w:type="dxa"/>
              <w:left w:w="0" w:type="dxa"/>
              <w:bottom w:w="0" w:type="dxa"/>
              <w:right w:w="0" w:type="dxa"/>
            </w:tcMar>
          </w:tcPr>
          <w:p w14:paraId="69C97008" w14:textId="77777777" w:rsidR="00510AA1" w:rsidRDefault="00000000">
            <w:pPr>
              <w:pStyle w:val="TableHeader"/>
            </w:pPr>
            <w:r>
              <w:t>Venue role description</w:t>
            </w:r>
          </w:p>
        </w:tc>
        <w:tc>
          <w:tcPr>
            <w:tcW w:w="0" w:type="auto"/>
            <w:shd w:val="clear" w:color="auto" w:fill="D9D9D9"/>
            <w:tcMar>
              <w:top w:w="0" w:type="dxa"/>
              <w:left w:w="0" w:type="dxa"/>
              <w:bottom w:w="0" w:type="dxa"/>
              <w:right w:w="0" w:type="dxa"/>
            </w:tcMar>
          </w:tcPr>
          <w:p w14:paraId="6FDBD193" w14:textId="77777777" w:rsidR="00510AA1" w:rsidRDefault="00000000">
            <w:pPr>
              <w:pStyle w:val="TableHeader"/>
            </w:pPr>
            <w:r>
              <w:t>Typical venue context</w:t>
            </w:r>
          </w:p>
        </w:tc>
        <w:tc>
          <w:tcPr>
            <w:tcW w:w="0" w:type="auto"/>
            <w:shd w:val="clear" w:color="auto" w:fill="D9D9D9"/>
            <w:tcMar>
              <w:top w:w="0" w:type="dxa"/>
              <w:left w:w="0" w:type="dxa"/>
              <w:bottom w:w="0" w:type="dxa"/>
              <w:right w:w="0" w:type="dxa"/>
            </w:tcMar>
          </w:tcPr>
          <w:p w14:paraId="5F03D91B" w14:textId="77777777" w:rsidR="00510AA1" w:rsidRDefault="00000000">
            <w:pPr>
              <w:pStyle w:val="TableHeader"/>
            </w:pPr>
            <w:r>
              <w:t>Trust / responsibility boundary</w:t>
            </w:r>
          </w:p>
        </w:tc>
      </w:tr>
      <w:tr w:rsidR="00510AA1" w14:paraId="4FBB62B2" w14:textId="77777777">
        <w:tc>
          <w:tcPr>
            <w:tcW w:w="0" w:type="auto"/>
            <w:tcMar>
              <w:top w:w="0" w:type="dxa"/>
              <w:left w:w="0" w:type="dxa"/>
              <w:bottom w:w="0" w:type="dxa"/>
              <w:right w:w="0" w:type="dxa"/>
            </w:tcMar>
          </w:tcPr>
          <w:p w14:paraId="4B393BB3" w14:textId="77777777" w:rsidR="00510AA1" w:rsidRDefault="00000000">
            <w:pPr>
              <w:pStyle w:val="TableContent"/>
            </w:pPr>
            <w:r>
              <w:t>Grade 4</w:t>
            </w:r>
          </w:p>
        </w:tc>
        <w:tc>
          <w:tcPr>
            <w:tcW w:w="0" w:type="auto"/>
            <w:tcMar>
              <w:top w:w="0" w:type="dxa"/>
              <w:left w:w="0" w:type="dxa"/>
              <w:bottom w:w="0" w:type="dxa"/>
              <w:right w:w="0" w:type="dxa"/>
            </w:tcMar>
          </w:tcPr>
          <w:p w14:paraId="6DB42036" w14:textId="77777777" w:rsidR="00510AA1" w:rsidRDefault="00000000">
            <w:pPr>
              <w:pStyle w:val="TableContent"/>
            </w:pPr>
            <w:r>
              <w:t>Developing live-sound operator</w:t>
            </w:r>
          </w:p>
        </w:tc>
        <w:tc>
          <w:tcPr>
            <w:tcW w:w="0" w:type="auto"/>
            <w:tcMar>
              <w:top w:w="0" w:type="dxa"/>
              <w:left w:w="0" w:type="dxa"/>
              <w:bottom w:w="0" w:type="dxa"/>
              <w:right w:w="0" w:type="dxa"/>
            </w:tcMar>
          </w:tcPr>
          <w:p w14:paraId="32449DD2" w14:textId="77777777" w:rsidR="00510AA1" w:rsidRDefault="00000000">
            <w:pPr>
              <w:pStyle w:val="TableContent"/>
            </w:pPr>
            <w:r>
              <w:t>Worship group, amateur theatre rehearsal/performance, open mic, small band, community event</w:t>
            </w:r>
          </w:p>
        </w:tc>
        <w:tc>
          <w:tcPr>
            <w:tcW w:w="0" w:type="auto"/>
            <w:tcMar>
              <w:top w:w="0" w:type="dxa"/>
              <w:left w:w="0" w:type="dxa"/>
              <w:bottom w:w="0" w:type="dxa"/>
              <w:right w:w="0" w:type="dxa"/>
            </w:tcMar>
          </w:tcPr>
          <w:p w14:paraId="0D6751D7" w14:textId="77777777" w:rsidR="00510AA1" w:rsidRDefault="00000000">
            <w:pPr>
              <w:pStyle w:val="TableContent"/>
            </w:pPr>
            <w:r>
              <w:t>Mix several microphones or instruments, use basic EQ, understand feedback causes, manage simple monitor needs and adapt during a live event.</w:t>
            </w:r>
          </w:p>
        </w:tc>
      </w:tr>
    </w:tbl>
    <w:p w14:paraId="62C62C57" w14:textId="77777777" w:rsidR="00510AA1" w:rsidRDefault="00000000">
      <w:pPr>
        <w:pStyle w:val="Heading1"/>
      </w:pPr>
      <w:r>
        <w:t>Multi-source topic validation for this grade</w:t>
      </w:r>
    </w:p>
    <w:p w14:paraId="679FF219" w14:textId="77777777" w:rsidR="00510AA1" w:rsidRDefault="00000000">
      <w:r>
        <w:t xml:space="preserve">When confirming the KSBs in this document, the committee should check the proposed content against more than one source category where possible: core reference books, professional bodies/standards, manufacturer technical material and training-delivery resources. A YouTube </w:t>
      </w:r>
      <w:r>
        <w:lastRenderedPageBreak/>
        <w:t>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258"/>
        <w:gridCol w:w="3422"/>
        <w:gridCol w:w="3391"/>
      </w:tblGrid>
      <w:tr w:rsidR="00510AA1" w14:paraId="567213B9" w14:textId="77777777">
        <w:trPr>
          <w:tblHeader/>
        </w:trPr>
        <w:tc>
          <w:tcPr>
            <w:tcW w:w="0" w:type="auto"/>
            <w:shd w:val="clear" w:color="auto" w:fill="D9D9D9"/>
            <w:tcMar>
              <w:top w:w="0" w:type="dxa"/>
              <w:left w:w="0" w:type="dxa"/>
              <w:bottom w:w="0" w:type="dxa"/>
              <w:right w:w="0" w:type="dxa"/>
            </w:tcMar>
          </w:tcPr>
          <w:p w14:paraId="7E17A9E1" w14:textId="77777777" w:rsidR="00510AA1" w:rsidRDefault="00000000">
            <w:pPr>
              <w:pStyle w:val="TableHeader"/>
            </w:pPr>
            <w:r>
              <w:t>Topic area</w:t>
            </w:r>
          </w:p>
        </w:tc>
        <w:tc>
          <w:tcPr>
            <w:tcW w:w="0" w:type="auto"/>
            <w:shd w:val="clear" w:color="auto" w:fill="D9D9D9"/>
            <w:tcMar>
              <w:top w:w="0" w:type="dxa"/>
              <w:left w:w="0" w:type="dxa"/>
              <w:bottom w:w="0" w:type="dxa"/>
              <w:right w:w="0" w:type="dxa"/>
            </w:tcMar>
          </w:tcPr>
          <w:p w14:paraId="6CDD2628" w14:textId="77777777" w:rsidR="00510AA1" w:rsidRDefault="00000000">
            <w:pPr>
              <w:pStyle w:val="TableHeader"/>
            </w:pPr>
            <w:r>
              <w:t>Useful source categories</w:t>
            </w:r>
          </w:p>
        </w:tc>
        <w:tc>
          <w:tcPr>
            <w:tcW w:w="0" w:type="auto"/>
            <w:shd w:val="clear" w:color="auto" w:fill="D9D9D9"/>
            <w:tcMar>
              <w:top w:w="0" w:type="dxa"/>
              <w:left w:w="0" w:type="dxa"/>
              <w:bottom w:w="0" w:type="dxa"/>
              <w:right w:w="0" w:type="dxa"/>
            </w:tcMar>
          </w:tcPr>
          <w:p w14:paraId="7B0DAB50" w14:textId="77777777" w:rsidR="00510AA1" w:rsidRDefault="00000000">
            <w:pPr>
              <w:pStyle w:val="TableHeader"/>
            </w:pPr>
            <w:r>
              <w:t>Committee check</w:t>
            </w:r>
          </w:p>
        </w:tc>
      </w:tr>
      <w:tr w:rsidR="00510AA1" w14:paraId="3709265A" w14:textId="77777777">
        <w:tc>
          <w:tcPr>
            <w:tcW w:w="0" w:type="auto"/>
            <w:tcMar>
              <w:top w:w="0" w:type="dxa"/>
              <w:left w:w="0" w:type="dxa"/>
              <w:bottom w:w="0" w:type="dxa"/>
              <w:right w:w="0" w:type="dxa"/>
            </w:tcMar>
          </w:tcPr>
          <w:p w14:paraId="716B7D31" w14:textId="77777777" w:rsidR="00510AA1" w:rsidRDefault="00000000">
            <w:pPr>
              <w:pStyle w:val="TableContent"/>
            </w:pPr>
            <w:r>
              <w:t>Gain structure, mic positioning, feedback, basic EQ</w:t>
            </w:r>
          </w:p>
        </w:tc>
        <w:tc>
          <w:tcPr>
            <w:tcW w:w="0" w:type="auto"/>
            <w:tcMar>
              <w:top w:w="0" w:type="dxa"/>
              <w:left w:w="0" w:type="dxa"/>
              <w:bottom w:w="0" w:type="dxa"/>
              <w:right w:w="0" w:type="dxa"/>
            </w:tcMar>
          </w:tcPr>
          <w:p w14:paraId="43AEAA9A" w14:textId="77777777" w:rsidR="00510AA1" w:rsidRDefault="00000000">
            <w:pPr>
              <w:pStyle w:val="TableContent"/>
            </w:pPr>
            <w:r>
              <w:t>Yamaha; Shure; DPA Mic University; Audio University</w:t>
            </w:r>
          </w:p>
        </w:tc>
        <w:tc>
          <w:tcPr>
            <w:tcW w:w="0" w:type="auto"/>
            <w:tcMar>
              <w:top w:w="0" w:type="dxa"/>
              <w:left w:w="0" w:type="dxa"/>
              <w:bottom w:w="0" w:type="dxa"/>
              <w:right w:w="0" w:type="dxa"/>
            </w:tcMar>
          </w:tcPr>
          <w:p w14:paraId="1ED39BB5" w14:textId="77777777" w:rsidR="00510AA1" w:rsidRDefault="00000000">
            <w:pPr>
              <w:pStyle w:val="TableContent"/>
            </w:pPr>
            <w:r>
              <w:t>Confirm prerequisites: signal flow, levels, mic/speaker roles and listening for change.</w:t>
            </w:r>
          </w:p>
        </w:tc>
      </w:tr>
      <w:tr w:rsidR="00510AA1" w14:paraId="14FD432A" w14:textId="77777777">
        <w:tc>
          <w:tcPr>
            <w:tcW w:w="0" w:type="auto"/>
            <w:tcMar>
              <w:top w:w="0" w:type="dxa"/>
              <w:left w:w="0" w:type="dxa"/>
              <w:bottom w:w="0" w:type="dxa"/>
              <w:right w:w="0" w:type="dxa"/>
            </w:tcMar>
          </w:tcPr>
          <w:p w14:paraId="75111BFD" w14:textId="77777777" w:rsidR="00510AA1" w:rsidRDefault="00000000">
            <w:pPr>
              <w:pStyle w:val="TableContent"/>
            </w:pPr>
            <w:r>
              <w:t>Routine live-event operation</w:t>
            </w:r>
          </w:p>
        </w:tc>
        <w:tc>
          <w:tcPr>
            <w:tcW w:w="0" w:type="auto"/>
            <w:tcMar>
              <w:top w:w="0" w:type="dxa"/>
              <w:left w:w="0" w:type="dxa"/>
              <w:bottom w:w="0" w:type="dxa"/>
              <w:right w:w="0" w:type="dxa"/>
            </w:tcMar>
          </w:tcPr>
          <w:p w14:paraId="2C6BBC30" w14:textId="77777777" w:rsidR="00510AA1" w:rsidRDefault="00000000">
            <w:pPr>
              <w:pStyle w:val="TableContent"/>
            </w:pPr>
            <w:r>
              <w:t>Church Sound Training, Base Sound, QSC/HoW style training, practical venue procedures</w:t>
            </w:r>
          </w:p>
        </w:tc>
        <w:tc>
          <w:tcPr>
            <w:tcW w:w="0" w:type="auto"/>
            <w:tcMar>
              <w:top w:w="0" w:type="dxa"/>
              <w:left w:w="0" w:type="dxa"/>
              <w:bottom w:w="0" w:type="dxa"/>
              <w:right w:w="0" w:type="dxa"/>
            </w:tcMar>
          </w:tcPr>
          <w:p w14:paraId="3C1F39E8" w14:textId="77777777" w:rsidR="00510AA1" w:rsidRDefault="00000000">
            <w:pPr>
              <w:pStyle w:val="TableContent"/>
            </w:pPr>
            <w:r>
              <w:t>Assess whether the learner can run a known event safely and calmly.</w:t>
            </w:r>
          </w:p>
        </w:tc>
      </w:tr>
    </w:tbl>
    <w:p w14:paraId="5306597B" w14:textId="77777777" w:rsidR="00510AA1" w:rsidRDefault="00000000">
      <w:pPr>
        <w:pStyle w:val="Heading1"/>
      </w:pPr>
      <w:r>
        <w:t>Hidden prerequisite checks for this grade</w:t>
      </w:r>
    </w:p>
    <w:p w14:paraId="35A39881" w14:textId="77777777" w:rsidR="00510AA1"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510AA1" w14:paraId="06F07561" w14:textId="77777777">
        <w:trPr>
          <w:tblHeader/>
        </w:trPr>
        <w:tc>
          <w:tcPr>
            <w:tcW w:w="0" w:type="auto"/>
            <w:shd w:val="clear" w:color="auto" w:fill="D9D9D9"/>
            <w:tcMar>
              <w:top w:w="0" w:type="dxa"/>
              <w:left w:w="0" w:type="dxa"/>
              <w:bottom w:w="0" w:type="dxa"/>
              <w:right w:w="0" w:type="dxa"/>
            </w:tcMar>
          </w:tcPr>
          <w:p w14:paraId="601E5804" w14:textId="77777777" w:rsidR="00510AA1" w:rsidRDefault="00000000">
            <w:pPr>
              <w:pStyle w:val="TableHeader"/>
            </w:pPr>
            <w:r>
              <w:t>Candidate topic</w:t>
            </w:r>
          </w:p>
        </w:tc>
        <w:tc>
          <w:tcPr>
            <w:tcW w:w="0" w:type="auto"/>
            <w:shd w:val="clear" w:color="auto" w:fill="D9D9D9"/>
            <w:tcMar>
              <w:top w:w="0" w:type="dxa"/>
              <w:left w:w="0" w:type="dxa"/>
              <w:bottom w:w="0" w:type="dxa"/>
              <w:right w:w="0" w:type="dxa"/>
            </w:tcMar>
          </w:tcPr>
          <w:p w14:paraId="0723726A" w14:textId="77777777" w:rsidR="00510AA1"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75E901A1" w14:textId="77777777" w:rsidR="00510AA1" w:rsidRDefault="00000000">
            <w:pPr>
              <w:pStyle w:val="TableHeader"/>
            </w:pPr>
            <w:r>
              <w:t>Action for committee</w:t>
            </w:r>
          </w:p>
        </w:tc>
      </w:tr>
      <w:tr w:rsidR="00510AA1" w14:paraId="541FC13E" w14:textId="77777777">
        <w:tc>
          <w:tcPr>
            <w:tcW w:w="0" w:type="auto"/>
            <w:tcMar>
              <w:top w:w="0" w:type="dxa"/>
              <w:left w:w="0" w:type="dxa"/>
              <w:bottom w:w="0" w:type="dxa"/>
              <w:right w:w="0" w:type="dxa"/>
            </w:tcMar>
          </w:tcPr>
          <w:p w14:paraId="51D3AF54" w14:textId="77777777" w:rsidR="00510AA1" w:rsidRDefault="00000000">
            <w:pPr>
              <w:pStyle w:val="TableContent"/>
            </w:pPr>
            <w:r>
              <w:t>To be completed by committee</w:t>
            </w:r>
          </w:p>
        </w:tc>
        <w:tc>
          <w:tcPr>
            <w:tcW w:w="0" w:type="auto"/>
            <w:tcMar>
              <w:top w:w="0" w:type="dxa"/>
              <w:left w:w="0" w:type="dxa"/>
              <w:bottom w:w="0" w:type="dxa"/>
              <w:right w:w="0" w:type="dxa"/>
            </w:tcMar>
          </w:tcPr>
          <w:p w14:paraId="40F9FFFC" w14:textId="77777777" w:rsidR="00510AA1"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51DE318D" w14:textId="77777777" w:rsidR="00510AA1" w:rsidRDefault="00000000">
            <w:pPr>
              <w:pStyle w:val="TableContent"/>
            </w:pPr>
            <w:r>
              <w:t>Add, move, split or rewrite the KSB so that the progression remains teachable.</w:t>
            </w:r>
          </w:p>
        </w:tc>
      </w:tr>
      <w:tr w:rsidR="00510AA1" w14:paraId="4698852E" w14:textId="77777777">
        <w:tc>
          <w:tcPr>
            <w:tcW w:w="0" w:type="auto"/>
            <w:tcMar>
              <w:top w:w="0" w:type="dxa"/>
              <w:left w:w="0" w:type="dxa"/>
              <w:bottom w:w="0" w:type="dxa"/>
              <w:right w:w="0" w:type="dxa"/>
            </w:tcMar>
          </w:tcPr>
          <w:p w14:paraId="61454B40" w14:textId="77777777" w:rsidR="00510AA1" w:rsidRDefault="00000000">
            <w:pPr>
              <w:pStyle w:val="TableContent"/>
            </w:pPr>
            <w:r>
              <w:t>To be completed by committee</w:t>
            </w:r>
          </w:p>
        </w:tc>
        <w:tc>
          <w:tcPr>
            <w:tcW w:w="0" w:type="auto"/>
            <w:tcMar>
              <w:top w:w="0" w:type="dxa"/>
              <w:left w:w="0" w:type="dxa"/>
              <w:bottom w:w="0" w:type="dxa"/>
              <w:right w:w="0" w:type="dxa"/>
            </w:tcMar>
          </w:tcPr>
          <w:p w14:paraId="3A64CD63" w14:textId="77777777" w:rsidR="00510AA1"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48282176" w14:textId="77777777" w:rsidR="00510AA1" w:rsidRDefault="00000000">
            <w:pPr>
              <w:pStyle w:val="TableContent"/>
            </w:pPr>
            <w:r>
              <w:t>Limit the scope or move to a higher grade.</w:t>
            </w:r>
          </w:p>
        </w:tc>
      </w:tr>
    </w:tbl>
    <w:p w14:paraId="643A2354" w14:textId="77777777" w:rsidR="003E3FC8" w:rsidRDefault="003E3FC8"/>
    <w:sectPr w:rsidR="003E3FC8" w:rsidSect="00E100F0">
      <w:headerReference w:type="even" r:id="rId26"/>
      <w:headerReference w:type="default" r:id="rId27"/>
      <w:footerReference w:type="even" r:id="rId28"/>
      <w:footerReference w:type="default" r:id="rId29"/>
      <w:headerReference w:type="first" r:id="rId30"/>
      <w:footerReference w:type="first" r:id="rId31"/>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B86F9" w14:textId="77777777" w:rsidR="001262CF" w:rsidRDefault="001262CF" w:rsidP="00897A54">
      <w:r>
        <w:separator/>
      </w:r>
    </w:p>
  </w:endnote>
  <w:endnote w:type="continuationSeparator" w:id="0">
    <w:p w14:paraId="333D776D" w14:textId="77777777" w:rsidR="001262CF" w:rsidRDefault="001262CF"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67EBA"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9651F"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1FCE7"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0A7E22C2"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4082ABE"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5A01D"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F8342"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BDD24"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2123627000"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427457B5"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04559891"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CACF2"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5328A"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D0FAD"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614100940"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15B65C6D"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10047D52"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DB69A0" w14:textId="77777777" w:rsidR="001262CF" w:rsidRDefault="001262CF" w:rsidP="00897A54">
      <w:r>
        <w:separator/>
      </w:r>
    </w:p>
  </w:footnote>
  <w:footnote w:type="continuationSeparator" w:id="0">
    <w:p w14:paraId="7AE44B75" w14:textId="77777777" w:rsidR="001262CF" w:rsidRDefault="001262CF"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EF916"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53C0B" w14:textId="77777777" w:rsidR="003B65B9" w:rsidRPr="003B65B9" w:rsidRDefault="003B65B9" w:rsidP="003B65B9">
    <w:pPr>
      <w:pStyle w:val="Header"/>
      <w:ind w:left="0"/>
    </w:pPr>
  </w:p>
  <w:p w14:paraId="621D2D1D"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F90D1"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1262CF">
      <w:rPr>
        <w:noProof/>
        <w:lang w:val="en-US"/>
      </w:rPr>
      <w:pict w14:anchorId="447FFD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6FB18"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734913794" name="Picture 173491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17C4F" w14:textId="77777777" w:rsidR="003B65B9" w:rsidRPr="003B65B9" w:rsidRDefault="003B65B9" w:rsidP="003B65B9">
    <w:pPr>
      <w:pStyle w:val="Header"/>
      <w:ind w:left="0"/>
    </w:pPr>
  </w:p>
  <w:p w14:paraId="760AA1F0"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402831506" name="Picture 140283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BF243"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672464738"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1262CF">
      <w:rPr>
        <w:noProof/>
        <w:lang w:val="en-US"/>
      </w:rPr>
      <w:pict w14:anchorId="6F00DC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67680482"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75464995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503748926"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A160E"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780973159" name="Picture 78097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7F5BC" w14:textId="77777777" w:rsidR="003B65B9" w:rsidRPr="003B65B9" w:rsidRDefault="003B65B9" w:rsidP="003B65B9">
    <w:pPr>
      <w:pStyle w:val="Header"/>
      <w:ind w:left="0"/>
    </w:pPr>
  </w:p>
  <w:p w14:paraId="678AFA65"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597569958" name="Picture 1597569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A9069"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7149534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1262CF">
      <w:rPr>
        <w:noProof/>
        <w:lang w:val="en-US"/>
      </w:rPr>
      <w:pict w14:anchorId="445DB5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14537122"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75700975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59397236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2eopZJUgyL9qjjQxA1nxEA4TYFYGZzsa6uGnIahW9oOmiLEO8lGIMLT4idGqF47HCHikdACk3xd2T8ceoHQDBw==" w:salt="svf5vZ7SwSgMftkvGwJsfQ=="/>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262CF"/>
    <w:rsid w:val="001528FF"/>
    <w:rsid w:val="001E5AEE"/>
    <w:rsid w:val="002E4CE9"/>
    <w:rsid w:val="00363460"/>
    <w:rsid w:val="0038157F"/>
    <w:rsid w:val="003861CE"/>
    <w:rsid w:val="003B65B9"/>
    <w:rsid w:val="003E3FC8"/>
    <w:rsid w:val="00510AA1"/>
    <w:rsid w:val="005868D1"/>
    <w:rsid w:val="005E3353"/>
    <w:rsid w:val="006171F4"/>
    <w:rsid w:val="00754842"/>
    <w:rsid w:val="007C77B2"/>
    <w:rsid w:val="00861268"/>
    <w:rsid w:val="00897A54"/>
    <w:rsid w:val="008A1A23"/>
    <w:rsid w:val="008D2F51"/>
    <w:rsid w:val="008D3DD1"/>
    <w:rsid w:val="00914890"/>
    <w:rsid w:val="00943027"/>
    <w:rsid w:val="00955A28"/>
    <w:rsid w:val="00A0236B"/>
    <w:rsid w:val="00A50DCF"/>
    <w:rsid w:val="00A96E29"/>
    <w:rsid w:val="00AD3498"/>
    <w:rsid w:val="00B1051D"/>
    <w:rsid w:val="00B15EC7"/>
    <w:rsid w:val="00B26177"/>
    <w:rsid w:val="00B601B5"/>
    <w:rsid w:val="00BB1F63"/>
    <w:rsid w:val="00CD5A75"/>
    <w:rsid w:val="00D55923"/>
    <w:rsid w:val="00DB3698"/>
    <w:rsid w:val="00DF6A12"/>
    <w:rsid w:val="00E100F0"/>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256DA36"/>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A50DCF"/>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www.shure.com/en-us/insights/feedback-fact-and-fiction"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yperlink" Target="https://www.shure.com/en-us/insights/microphone-directionality-polar-pattern-basic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hure.com/en-gb/insights/microphone-basics-transducers-polar-patterns-frequency-respons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s://www.dpamicrophones.com/mic-university/" TargetMode="External"/><Relationship Id="rId28" Type="http://schemas.openxmlformats.org/officeDocument/2006/relationships/footer" Target="footer7.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audioversity.yamaha.com/course/pa-beginners-guide" TargetMode="External"/><Relationship Id="rId27" Type="http://schemas.openxmlformats.org/officeDocument/2006/relationships/header" Target="header8.xml"/><Relationship Id="rId30" Type="http://schemas.openxmlformats.org/officeDocument/2006/relationships/header" Target="header9.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9</Pages>
  <Words>2776</Words>
  <Characters>15824</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2026-05-11T16:29:00Z</dcterms:modified>
</cp:coreProperties>
</file>